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CAAD982" w14:textId="77777777" w:rsidR="00220B6D" w:rsidRPr="00F352F1" w:rsidRDefault="00366227" w:rsidP="00100AF1">
      <w:pPr>
        <w:pStyle w:val="NormalnyWeb"/>
        <w:contextualSpacing/>
        <w:jc w:val="both"/>
        <w:rPr>
          <w:rFonts w:asciiTheme="minorHAnsi" w:hAnsiTheme="minorHAnsi" w:cstheme="minorHAnsi"/>
          <w:b/>
          <w:bCs/>
          <w:color w:val="333333"/>
          <w:sz w:val="20"/>
          <w:szCs w:val="20"/>
        </w:rPr>
      </w:pPr>
      <w:r>
        <w:rPr>
          <w:rFonts w:asciiTheme="minorHAnsi" w:hAnsiTheme="minorHAnsi" w:cstheme="minorHAnsi"/>
          <w:noProof/>
          <w:sz w:val="20"/>
          <w:szCs w:val="20"/>
        </w:rPr>
        <w:object w:dxaOrig="1440" w:dyaOrig="1440" w14:anchorId="76E6C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85pt;margin-top:-9.1pt;width:245.2pt;height:85.65pt;z-index:251660288;mso-position-horizontal-relative:text;mso-position-vertical-relative:text" wrapcoords="-54 0 -54 21445 21600 21445 21600 0 -54 0">
            <v:imagedata r:id="rId8" o:title=""/>
            <w10:wrap type="tight"/>
          </v:shape>
          <o:OLEObject Type="Embed" ProgID="PBrush" ShapeID="_x0000_s1026" DrawAspect="Content" ObjectID="_1555407429" r:id="rId9"/>
        </w:object>
      </w:r>
      <w:r w:rsidR="001E3E92" w:rsidRPr="00F352F1">
        <w:rPr>
          <w:rFonts w:asciiTheme="minorHAnsi" w:hAnsiTheme="minorHAnsi" w:cstheme="minorHAnsi"/>
          <w:b/>
          <w:bCs/>
          <w:noProof/>
          <w:color w:val="333333"/>
          <w:sz w:val="20"/>
          <w:szCs w:val="20"/>
        </w:rPr>
        <w:drawing>
          <wp:inline distT="0" distB="0" distL="0" distR="0" wp14:anchorId="0F2BB2FA" wp14:editId="1A7DD832">
            <wp:extent cx="1952625" cy="457200"/>
            <wp:effectExtent l="19050" t="0" r="9525" b="0"/>
            <wp:docPr id="5" name="Obraz 2" descr="C:\Users\Darek\Downloads\humanites_logo_kadr (1).jpg"/>
            <wp:cNvGraphicFramePr/>
            <a:graphic xmlns:a="http://schemas.openxmlformats.org/drawingml/2006/main">
              <a:graphicData uri="http://schemas.openxmlformats.org/drawingml/2006/picture">
                <pic:pic xmlns:pic="http://schemas.openxmlformats.org/drawingml/2006/picture">
                  <pic:nvPicPr>
                    <pic:cNvPr id="2" name="Picture 5" descr="C:\Users\Darek\Downloads\humanites_logo_kadr (1).jpg"/>
                    <pic:cNvPicPr>
                      <a:picLocks noChangeAspect="1" noChangeArrowheads="1"/>
                    </pic:cNvPicPr>
                  </pic:nvPicPr>
                  <pic:blipFill>
                    <a:blip r:embed="rId10" cstate="print"/>
                    <a:srcRect/>
                    <a:stretch>
                      <a:fillRect/>
                    </a:stretch>
                  </pic:blipFill>
                  <pic:spPr bwMode="auto">
                    <a:xfrm>
                      <a:off x="0" y="0"/>
                      <a:ext cx="1959434" cy="458794"/>
                    </a:xfrm>
                    <a:prstGeom prst="rect">
                      <a:avLst/>
                    </a:prstGeom>
                    <a:noFill/>
                  </pic:spPr>
                </pic:pic>
              </a:graphicData>
            </a:graphic>
          </wp:inline>
        </w:drawing>
      </w:r>
    </w:p>
    <w:p w14:paraId="71672F28" w14:textId="77777777" w:rsidR="00F352F1" w:rsidRDefault="00F352F1" w:rsidP="007F5805">
      <w:pPr>
        <w:spacing w:line="240" w:lineRule="auto"/>
        <w:contextualSpacing/>
        <w:jc w:val="both"/>
        <w:rPr>
          <w:rFonts w:asciiTheme="minorHAnsi" w:eastAsia="Times New Roman" w:hAnsiTheme="minorHAnsi" w:cstheme="minorHAnsi"/>
          <w:sz w:val="20"/>
          <w:szCs w:val="20"/>
          <w:lang w:eastAsia="pl-PL"/>
        </w:rPr>
      </w:pPr>
    </w:p>
    <w:p w14:paraId="1E891721" w14:textId="77777777" w:rsidR="00F352F1" w:rsidRDefault="00F352F1" w:rsidP="007F5805">
      <w:pPr>
        <w:spacing w:line="240" w:lineRule="auto"/>
        <w:contextualSpacing/>
        <w:jc w:val="both"/>
        <w:rPr>
          <w:rFonts w:asciiTheme="minorHAnsi" w:eastAsia="Times New Roman" w:hAnsiTheme="minorHAnsi" w:cstheme="minorHAnsi"/>
          <w:sz w:val="20"/>
          <w:szCs w:val="20"/>
          <w:lang w:eastAsia="pl-PL"/>
        </w:rPr>
      </w:pPr>
    </w:p>
    <w:p w14:paraId="0C4921BC" w14:textId="77777777" w:rsidR="00F352F1" w:rsidRDefault="00F352F1" w:rsidP="00F352F1">
      <w:pPr>
        <w:spacing w:line="240" w:lineRule="auto"/>
        <w:ind w:left="-567"/>
        <w:contextualSpacing/>
        <w:jc w:val="both"/>
        <w:rPr>
          <w:rFonts w:asciiTheme="minorHAnsi" w:eastAsia="Times New Roman" w:hAnsiTheme="minorHAnsi" w:cstheme="minorHAnsi"/>
          <w:sz w:val="20"/>
          <w:szCs w:val="20"/>
          <w:lang w:eastAsia="pl-PL"/>
        </w:rPr>
      </w:pPr>
    </w:p>
    <w:p w14:paraId="6C9FED7B" w14:textId="77777777" w:rsidR="00100AF1" w:rsidRPr="00F352F1" w:rsidRDefault="001E3E92" w:rsidP="00F352F1">
      <w:pPr>
        <w:spacing w:line="240" w:lineRule="auto"/>
        <w:ind w:left="-567"/>
        <w:contextualSpacing/>
        <w:jc w:val="both"/>
        <w:rPr>
          <w:rFonts w:asciiTheme="minorHAnsi" w:hAnsiTheme="minorHAnsi" w:cstheme="minorHAnsi"/>
          <w:b/>
          <w:sz w:val="20"/>
          <w:szCs w:val="20"/>
        </w:rPr>
      </w:pPr>
      <w:r w:rsidRPr="00F352F1">
        <w:rPr>
          <w:rFonts w:asciiTheme="minorHAnsi" w:hAnsiTheme="minorHAnsi" w:cstheme="minorHAnsi"/>
          <w:b/>
          <w:sz w:val="20"/>
          <w:szCs w:val="20"/>
        </w:rPr>
        <w:t>Informacja prasowa</w:t>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Pr="00F352F1">
        <w:rPr>
          <w:rFonts w:asciiTheme="minorHAnsi" w:hAnsiTheme="minorHAnsi" w:cstheme="minorHAnsi"/>
          <w:b/>
          <w:sz w:val="20"/>
          <w:szCs w:val="20"/>
        </w:rPr>
        <w:tab/>
      </w:r>
      <w:r w:rsidR="00F352F1">
        <w:rPr>
          <w:rFonts w:asciiTheme="minorHAnsi" w:hAnsiTheme="minorHAnsi" w:cstheme="minorHAnsi"/>
          <w:b/>
          <w:sz w:val="20"/>
          <w:szCs w:val="20"/>
        </w:rPr>
        <w:tab/>
      </w:r>
      <w:r w:rsidRPr="00F352F1">
        <w:rPr>
          <w:rFonts w:asciiTheme="minorHAnsi" w:hAnsiTheme="minorHAnsi" w:cstheme="minorHAnsi"/>
          <w:b/>
          <w:sz w:val="20"/>
          <w:szCs w:val="20"/>
        </w:rPr>
        <w:t xml:space="preserve">Warszawa, </w:t>
      </w:r>
      <w:r w:rsidR="00232240">
        <w:rPr>
          <w:rFonts w:asciiTheme="minorHAnsi" w:hAnsiTheme="minorHAnsi" w:cstheme="minorHAnsi"/>
          <w:b/>
          <w:sz w:val="20"/>
          <w:szCs w:val="20"/>
        </w:rPr>
        <w:t>28</w:t>
      </w:r>
      <w:r w:rsidRPr="00F352F1">
        <w:rPr>
          <w:rFonts w:asciiTheme="minorHAnsi" w:hAnsiTheme="minorHAnsi" w:cstheme="minorHAnsi"/>
          <w:b/>
          <w:sz w:val="20"/>
          <w:szCs w:val="20"/>
        </w:rPr>
        <w:t xml:space="preserve"> </w:t>
      </w:r>
      <w:r w:rsidR="006E1A42" w:rsidRPr="00F352F1">
        <w:rPr>
          <w:rFonts w:asciiTheme="minorHAnsi" w:hAnsiTheme="minorHAnsi" w:cstheme="minorHAnsi"/>
          <w:b/>
          <w:sz w:val="20"/>
          <w:szCs w:val="20"/>
        </w:rPr>
        <w:t>kwietnia</w:t>
      </w:r>
      <w:r w:rsidRPr="00F352F1">
        <w:rPr>
          <w:rFonts w:asciiTheme="minorHAnsi" w:hAnsiTheme="minorHAnsi" w:cstheme="minorHAnsi"/>
          <w:b/>
          <w:sz w:val="20"/>
          <w:szCs w:val="20"/>
        </w:rPr>
        <w:t xml:space="preserve"> 2017 r.</w:t>
      </w:r>
    </w:p>
    <w:p w14:paraId="4E666CC3" w14:textId="77777777" w:rsidR="00841766" w:rsidRPr="00F352F1" w:rsidRDefault="00841766" w:rsidP="00100AF1">
      <w:pPr>
        <w:spacing w:line="240" w:lineRule="auto"/>
        <w:ind w:left="-142" w:right="-142"/>
        <w:contextualSpacing/>
        <w:jc w:val="center"/>
        <w:rPr>
          <w:rFonts w:asciiTheme="minorHAnsi" w:hAnsiTheme="minorHAnsi" w:cstheme="minorHAnsi"/>
          <w:b/>
          <w:color w:val="00B050"/>
          <w:sz w:val="20"/>
          <w:szCs w:val="20"/>
        </w:rPr>
      </w:pPr>
    </w:p>
    <w:p w14:paraId="4A675007" w14:textId="77777777" w:rsidR="00567B61" w:rsidRPr="00A96659" w:rsidRDefault="00567B61" w:rsidP="00256F16">
      <w:pPr>
        <w:spacing w:after="0" w:line="240" w:lineRule="auto"/>
        <w:ind w:left="-142" w:right="-142"/>
        <w:contextualSpacing/>
        <w:jc w:val="center"/>
        <w:rPr>
          <w:rFonts w:asciiTheme="minorHAnsi" w:hAnsiTheme="minorHAnsi" w:cstheme="minorHAnsi"/>
          <w:b/>
          <w:color w:val="00B050"/>
          <w:sz w:val="20"/>
        </w:rPr>
      </w:pPr>
      <w:r w:rsidRPr="00A96659">
        <w:rPr>
          <w:rFonts w:asciiTheme="minorHAnsi" w:hAnsiTheme="minorHAnsi" w:cstheme="minorHAnsi"/>
          <w:b/>
          <w:color w:val="00B050"/>
          <w:sz w:val="20"/>
        </w:rPr>
        <w:t xml:space="preserve">Akcja społeczna Fundacji </w:t>
      </w:r>
      <w:proofErr w:type="spellStart"/>
      <w:r w:rsidRPr="00A96659">
        <w:rPr>
          <w:rFonts w:asciiTheme="minorHAnsi" w:hAnsiTheme="minorHAnsi" w:cstheme="minorHAnsi"/>
          <w:b/>
          <w:color w:val="00B050"/>
          <w:sz w:val="20"/>
        </w:rPr>
        <w:t>Humanites</w:t>
      </w:r>
      <w:proofErr w:type="spellEnd"/>
      <w:r w:rsidRPr="00A96659">
        <w:rPr>
          <w:rFonts w:asciiTheme="minorHAnsi" w:hAnsiTheme="minorHAnsi" w:cstheme="minorHAnsi"/>
          <w:b/>
          <w:color w:val="00B050"/>
          <w:sz w:val="20"/>
        </w:rPr>
        <w:t xml:space="preserve"> „Dwie </w:t>
      </w:r>
      <w:r w:rsidR="00035EF1" w:rsidRPr="00A96659">
        <w:rPr>
          <w:rFonts w:asciiTheme="minorHAnsi" w:hAnsiTheme="minorHAnsi" w:cstheme="minorHAnsi"/>
          <w:b/>
          <w:color w:val="00B050"/>
          <w:sz w:val="20"/>
        </w:rPr>
        <w:t xml:space="preserve">Godziny </w:t>
      </w:r>
      <w:r w:rsidRPr="00A96659">
        <w:rPr>
          <w:rFonts w:asciiTheme="minorHAnsi" w:hAnsiTheme="minorHAnsi" w:cstheme="minorHAnsi"/>
          <w:b/>
          <w:color w:val="00B050"/>
          <w:sz w:val="20"/>
        </w:rPr>
        <w:t>dla Rodziny” przyciąga coraz więcej firm!</w:t>
      </w:r>
      <w:r w:rsidRPr="00A96659">
        <w:rPr>
          <w:rFonts w:asciiTheme="minorHAnsi" w:hAnsiTheme="minorHAnsi" w:cstheme="minorHAnsi"/>
          <w:b/>
          <w:color w:val="00B050"/>
          <w:sz w:val="20"/>
        </w:rPr>
        <w:br/>
        <w:t>Korporacje widzą korzyści z zaangażowania się w budowanie relacji rodzinnych</w:t>
      </w:r>
    </w:p>
    <w:p w14:paraId="7875F88D" w14:textId="77777777" w:rsidR="00256F16" w:rsidRPr="00F9407D" w:rsidRDefault="00256F16" w:rsidP="00256F16">
      <w:pPr>
        <w:spacing w:after="0" w:line="240" w:lineRule="auto"/>
        <w:ind w:left="-142" w:right="-142"/>
        <w:contextualSpacing/>
        <w:jc w:val="center"/>
        <w:rPr>
          <w:rFonts w:asciiTheme="minorHAnsi" w:hAnsiTheme="minorHAnsi" w:cstheme="minorHAnsi"/>
          <w:b/>
          <w:color w:val="00B050"/>
        </w:rPr>
      </w:pPr>
    </w:p>
    <w:p w14:paraId="60CD3B85" w14:textId="77777777" w:rsidR="006E1A42" w:rsidRPr="00256F16" w:rsidRDefault="0023707E" w:rsidP="00256F16">
      <w:pPr>
        <w:pStyle w:val="NormalnyWeb"/>
        <w:spacing w:before="0" w:after="0"/>
        <w:ind w:left="-567" w:right="-428"/>
        <w:contextualSpacing/>
        <w:jc w:val="both"/>
        <w:rPr>
          <w:rFonts w:ascii="Calibri" w:hAnsi="Calibri" w:cstheme="minorHAnsi"/>
          <w:b/>
          <w:sz w:val="20"/>
          <w:szCs w:val="20"/>
        </w:rPr>
      </w:pPr>
      <w:r w:rsidRPr="00256F16">
        <w:rPr>
          <w:rFonts w:ascii="Calibri" w:hAnsi="Calibri" w:cstheme="minorHAnsi"/>
          <w:b/>
          <w:sz w:val="20"/>
          <w:szCs w:val="20"/>
        </w:rPr>
        <w:t xml:space="preserve">15 maja 2017 r. Fundacja </w:t>
      </w:r>
      <w:proofErr w:type="spellStart"/>
      <w:r w:rsidRPr="00256F16">
        <w:rPr>
          <w:rFonts w:ascii="Calibri" w:hAnsi="Calibri" w:cstheme="minorHAnsi"/>
          <w:b/>
          <w:sz w:val="20"/>
          <w:szCs w:val="20"/>
        </w:rPr>
        <w:t>Humanites</w:t>
      </w:r>
      <w:proofErr w:type="spellEnd"/>
      <w:r w:rsidR="005F7AA4" w:rsidRPr="00256F16">
        <w:rPr>
          <w:rFonts w:ascii="Calibri" w:hAnsi="Calibri" w:cstheme="minorHAnsi"/>
          <w:b/>
          <w:sz w:val="20"/>
          <w:szCs w:val="20"/>
        </w:rPr>
        <w:t xml:space="preserve"> </w:t>
      </w:r>
      <w:r w:rsidR="00FB4854" w:rsidRPr="00256F16">
        <w:rPr>
          <w:rFonts w:ascii="Calibri" w:hAnsi="Calibri" w:cstheme="minorHAnsi"/>
          <w:b/>
          <w:sz w:val="20"/>
          <w:szCs w:val="20"/>
        </w:rPr>
        <w:t>–</w:t>
      </w:r>
      <w:r w:rsidR="00841766" w:rsidRPr="00256F16">
        <w:rPr>
          <w:rFonts w:ascii="Calibri" w:hAnsi="Calibri" w:cstheme="minorHAnsi"/>
          <w:b/>
          <w:sz w:val="20"/>
          <w:szCs w:val="20"/>
        </w:rPr>
        <w:t xml:space="preserve"> </w:t>
      </w:r>
      <w:r w:rsidR="00AA63DD" w:rsidRPr="00256F16">
        <w:rPr>
          <w:rFonts w:ascii="Calibri" w:hAnsi="Calibri" w:cstheme="minorHAnsi"/>
          <w:b/>
          <w:sz w:val="20"/>
          <w:szCs w:val="20"/>
        </w:rPr>
        <w:t>w ramach Międzynarodowego Dnia Rodzin</w:t>
      </w:r>
      <w:r w:rsidR="00841766" w:rsidRPr="00256F16">
        <w:rPr>
          <w:rFonts w:ascii="Calibri" w:hAnsi="Calibri" w:cstheme="minorHAnsi"/>
          <w:b/>
          <w:sz w:val="20"/>
          <w:szCs w:val="20"/>
        </w:rPr>
        <w:t xml:space="preserve"> </w:t>
      </w:r>
      <w:r w:rsidR="00D37458" w:rsidRPr="00256F16">
        <w:rPr>
          <w:rFonts w:ascii="Calibri" w:hAnsi="Calibri" w:cstheme="minorHAnsi"/>
          <w:b/>
          <w:sz w:val="20"/>
          <w:szCs w:val="20"/>
        </w:rPr>
        <w:t>–</w:t>
      </w:r>
      <w:r w:rsidR="00AA63DD" w:rsidRPr="00256F16">
        <w:rPr>
          <w:rFonts w:ascii="Calibri" w:hAnsi="Calibri" w:cstheme="minorHAnsi"/>
          <w:b/>
          <w:sz w:val="20"/>
          <w:szCs w:val="20"/>
        </w:rPr>
        <w:t xml:space="preserve"> </w:t>
      </w:r>
      <w:r w:rsidRPr="00256F16">
        <w:rPr>
          <w:rFonts w:ascii="Calibri" w:hAnsi="Calibri" w:cstheme="minorHAnsi"/>
          <w:b/>
          <w:sz w:val="20"/>
          <w:szCs w:val="20"/>
        </w:rPr>
        <w:t xml:space="preserve">już po raz </w:t>
      </w:r>
      <w:r w:rsidR="00100AF1" w:rsidRPr="00256F16">
        <w:rPr>
          <w:rFonts w:ascii="Calibri" w:hAnsi="Calibri" w:cstheme="minorHAnsi"/>
          <w:b/>
          <w:sz w:val="20"/>
          <w:szCs w:val="20"/>
        </w:rPr>
        <w:t>szósty</w:t>
      </w:r>
      <w:r w:rsidR="00841766" w:rsidRPr="00256F16">
        <w:rPr>
          <w:rFonts w:ascii="Calibri" w:hAnsi="Calibri" w:cstheme="minorHAnsi"/>
          <w:b/>
          <w:sz w:val="20"/>
          <w:szCs w:val="20"/>
        </w:rPr>
        <w:t xml:space="preserve"> </w:t>
      </w:r>
      <w:r w:rsidRPr="00256F16">
        <w:rPr>
          <w:rFonts w:ascii="Calibri" w:hAnsi="Calibri" w:cstheme="minorHAnsi"/>
          <w:b/>
          <w:sz w:val="20"/>
          <w:szCs w:val="20"/>
        </w:rPr>
        <w:t xml:space="preserve">organizuje </w:t>
      </w:r>
      <w:r w:rsidR="00391092" w:rsidRPr="00256F16">
        <w:rPr>
          <w:rFonts w:ascii="Calibri" w:hAnsi="Calibri" w:cstheme="minorHAnsi"/>
          <w:b/>
          <w:sz w:val="20"/>
          <w:szCs w:val="20"/>
        </w:rPr>
        <w:t>akcję</w:t>
      </w:r>
      <w:r w:rsidRPr="00256F16">
        <w:rPr>
          <w:rFonts w:ascii="Calibri" w:hAnsi="Calibri" w:cstheme="minorHAnsi"/>
          <w:b/>
          <w:sz w:val="20"/>
          <w:szCs w:val="20"/>
        </w:rPr>
        <w:t xml:space="preserve"> ,,Dwie Godziny dla Rodziny”. </w:t>
      </w:r>
      <w:r w:rsidR="00EB54B8" w:rsidRPr="00EB54B8">
        <w:rPr>
          <w:rFonts w:ascii="Calibri" w:hAnsi="Calibri" w:cstheme="minorHAnsi"/>
          <w:b/>
          <w:sz w:val="20"/>
          <w:szCs w:val="20"/>
        </w:rPr>
        <w:t xml:space="preserve">Tegoroczna edycja odbędzie się pod hasłem „Gotowanie na Rodzinnym Planie”. </w:t>
      </w:r>
      <w:r w:rsidR="00256F16" w:rsidRPr="00256F16">
        <w:rPr>
          <w:rFonts w:ascii="Calibri" w:hAnsi="Calibri" w:cstheme="minorHAnsi"/>
          <w:b/>
          <w:sz w:val="20"/>
          <w:szCs w:val="20"/>
        </w:rPr>
        <w:t xml:space="preserve">W tym roku zaangażowanie zadeklarowali młodzi aktorzy, kucharze i </w:t>
      </w:r>
      <w:proofErr w:type="spellStart"/>
      <w:r w:rsidR="00256F16" w:rsidRPr="00256F16">
        <w:rPr>
          <w:rFonts w:ascii="Calibri" w:hAnsi="Calibri" w:cstheme="minorHAnsi"/>
          <w:b/>
          <w:sz w:val="20"/>
          <w:szCs w:val="20"/>
        </w:rPr>
        <w:t>blogerzy</w:t>
      </w:r>
      <w:proofErr w:type="spellEnd"/>
      <w:r w:rsidR="00256F16" w:rsidRPr="00256F16">
        <w:rPr>
          <w:rFonts w:ascii="Calibri" w:hAnsi="Calibri" w:cstheme="minorHAnsi"/>
          <w:b/>
          <w:sz w:val="20"/>
          <w:szCs w:val="20"/>
        </w:rPr>
        <w:t xml:space="preserve"> m.in.: Michał Malinowski, Urszula Dębska, Julia Kamińska, Aneta Zając, Tomasz </w:t>
      </w:r>
      <w:proofErr w:type="spellStart"/>
      <w:r w:rsidR="00256F16" w:rsidRPr="00256F16">
        <w:rPr>
          <w:rFonts w:ascii="Calibri" w:hAnsi="Calibri" w:cstheme="minorHAnsi"/>
          <w:b/>
          <w:sz w:val="20"/>
          <w:szCs w:val="20"/>
        </w:rPr>
        <w:t>Ciachorowski</w:t>
      </w:r>
      <w:proofErr w:type="spellEnd"/>
      <w:r w:rsidR="00256F16" w:rsidRPr="00256F16">
        <w:rPr>
          <w:rFonts w:ascii="Calibri" w:hAnsi="Calibri" w:cstheme="minorHAnsi"/>
          <w:b/>
          <w:sz w:val="20"/>
          <w:szCs w:val="20"/>
        </w:rPr>
        <w:t xml:space="preserve">, Damian Kordas – najmłodszy Master </w:t>
      </w:r>
      <w:proofErr w:type="spellStart"/>
      <w:r w:rsidR="00256F16" w:rsidRPr="00256F16">
        <w:rPr>
          <w:rFonts w:ascii="Calibri" w:hAnsi="Calibri" w:cstheme="minorHAnsi"/>
          <w:b/>
          <w:sz w:val="20"/>
          <w:szCs w:val="20"/>
        </w:rPr>
        <w:t>Chef</w:t>
      </w:r>
      <w:proofErr w:type="spellEnd"/>
      <w:r w:rsidR="00256F16" w:rsidRPr="00256F16">
        <w:rPr>
          <w:rFonts w:ascii="Calibri" w:hAnsi="Calibri" w:cstheme="minorHAnsi"/>
          <w:b/>
          <w:sz w:val="20"/>
          <w:szCs w:val="20"/>
        </w:rPr>
        <w:t xml:space="preserve"> w Europie</w:t>
      </w:r>
      <w:r w:rsidR="00256F16">
        <w:rPr>
          <w:rFonts w:ascii="Calibri" w:hAnsi="Calibri" w:cstheme="minorHAnsi"/>
          <w:b/>
          <w:sz w:val="20"/>
          <w:szCs w:val="20"/>
        </w:rPr>
        <w:t xml:space="preserve">. </w:t>
      </w:r>
      <w:r w:rsidR="00EB54B8" w:rsidRPr="00EB54B8">
        <w:rPr>
          <w:rFonts w:ascii="Calibri" w:hAnsi="Calibri" w:cstheme="minorHAnsi"/>
          <w:b/>
          <w:sz w:val="20"/>
          <w:szCs w:val="20"/>
        </w:rPr>
        <w:t>Firmy biorące udział w wydarzeniu podarują swoim pracownikom symboliczne dwie dodatkowe godziny czasu</w:t>
      </w:r>
      <w:r w:rsidRPr="00256F16">
        <w:rPr>
          <w:rFonts w:ascii="Calibri" w:hAnsi="Calibri" w:cstheme="minorHAnsi"/>
          <w:b/>
          <w:sz w:val="20"/>
          <w:szCs w:val="20"/>
        </w:rPr>
        <w:t xml:space="preserve"> wolnego, aby zwrócić uwagę na znaczenie nawiązywania i podtrzymywania relacji w rodzinach.</w:t>
      </w:r>
      <w:r w:rsidR="00057302" w:rsidRPr="00256F16">
        <w:rPr>
          <w:rFonts w:ascii="Calibri" w:hAnsi="Calibri" w:cstheme="minorHAnsi"/>
          <w:b/>
          <w:sz w:val="20"/>
          <w:szCs w:val="20"/>
        </w:rPr>
        <w:t xml:space="preserve"> Dziś pracodawcy wiedzą, że budow</w:t>
      </w:r>
      <w:r w:rsidR="00841766" w:rsidRPr="00256F16">
        <w:rPr>
          <w:rFonts w:ascii="Calibri" w:hAnsi="Calibri" w:cstheme="minorHAnsi"/>
          <w:b/>
          <w:sz w:val="20"/>
          <w:szCs w:val="20"/>
        </w:rPr>
        <w:t>anie</w:t>
      </w:r>
      <w:r w:rsidR="00057302" w:rsidRPr="00256F16">
        <w:rPr>
          <w:rFonts w:ascii="Calibri" w:hAnsi="Calibri" w:cstheme="minorHAnsi"/>
          <w:b/>
          <w:sz w:val="20"/>
          <w:szCs w:val="20"/>
        </w:rPr>
        <w:t xml:space="preserve"> </w:t>
      </w:r>
      <w:r w:rsidR="005526C8" w:rsidRPr="00256F16">
        <w:rPr>
          <w:rFonts w:ascii="Calibri" w:hAnsi="Calibri" w:cstheme="minorHAnsi"/>
          <w:b/>
          <w:sz w:val="20"/>
          <w:szCs w:val="20"/>
        </w:rPr>
        <w:t xml:space="preserve">wizerunku firmy </w:t>
      </w:r>
      <w:r w:rsidR="00D7250F" w:rsidRPr="00256F16">
        <w:rPr>
          <w:rFonts w:ascii="Calibri" w:hAnsi="Calibri" w:cstheme="minorHAnsi"/>
          <w:b/>
          <w:sz w:val="20"/>
          <w:szCs w:val="20"/>
        </w:rPr>
        <w:t>opartej</w:t>
      </w:r>
      <w:r w:rsidR="005526C8" w:rsidRPr="00256F16">
        <w:rPr>
          <w:rFonts w:ascii="Calibri" w:hAnsi="Calibri" w:cstheme="minorHAnsi"/>
          <w:b/>
          <w:sz w:val="20"/>
          <w:szCs w:val="20"/>
        </w:rPr>
        <w:t xml:space="preserve"> na wartości</w:t>
      </w:r>
      <w:r w:rsidR="00820584" w:rsidRPr="00256F16">
        <w:rPr>
          <w:rFonts w:ascii="Calibri" w:hAnsi="Calibri" w:cstheme="minorHAnsi"/>
          <w:b/>
          <w:sz w:val="20"/>
          <w:szCs w:val="20"/>
        </w:rPr>
        <w:t>ach</w:t>
      </w:r>
      <w:r w:rsidR="005526C8" w:rsidRPr="00256F16">
        <w:rPr>
          <w:rFonts w:ascii="Calibri" w:hAnsi="Calibri" w:cstheme="minorHAnsi"/>
          <w:b/>
          <w:sz w:val="20"/>
          <w:szCs w:val="20"/>
        </w:rPr>
        <w:t xml:space="preserve"> ważn</w:t>
      </w:r>
      <w:r w:rsidR="00820584" w:rsidRPr="00256F16">
        <w:rPr>
          <w:rFonts w:ascii="Calibri" w:hAnsi="Calibri" w:cstheme="minorHAnsi"/>
          <w:b/>
          <w:sz w:val="20"/>
          <w:szCs w:val="20"/>
        </w:rPr>
        <w:t>ych</w:t>
      </w:r>
      <w:r w:rsidR="005526C8" w:rsidRPr="00F352F1">
        <w:rPr>
          <w:rFonts w:asciiTheme="minorHAnsi" w:hAnsiTheme="minorHAnsi" w:cstheme="minorHAnsi"/>
          <w:b/>
          <w:sz w:val="20"/>
          <w:szCs w:val="20"/>
        </w:rPr>
        <w:t xml:space="preserve"> dla pracownika to nieodłączny element </w:t>
      </w:r>
      <w:proofErr w:type="spellStart"/>
      <w:r w:rsidR="005526C8" w:rsidRPr="00F352F1">
        <w:rPr>
          <w:rFonts w:asciiTheme="minorHAnsi" w:hAnsiTheme="minorHAnsi" w:cstheme="minorHAnsi"/>
          <w:b/>
          <w:sz w:val="20"/>
          <w:szCs w:val="20"/>
        </w:rPr>
        <w:t>employer</w:t>
      </w:r>
      <w:proofErr w:type="spellEnd"/>
      <w:r w:rsidR="005526C8" w:rsidRPr="00F352F1">
        <w:rPr>
          <w:rFonts w:asciiTheme="minorHAnsi" w:hAnsiTheme="minorHAnsi" w:cstheme="minorHAnsi"/>
          <w:b/>
          <w:sz w:val="20"/>
          <w:szCs w:val="20"/>
        </w:rPr>
        <w:t xml:space="preserve"> </w:t>
      </w:r>
      <w:proofErr w:type="spellStart"/>
      <w:r w:rsidR="005526C8" w:rsidRPr="00F352F1">
        <w:rPr>
          <w:rFonts w:asciiTheme="minorHAnsi" w:hAnsiTheme="minorHAnsi" w:cstheme="minorHAnsi"/>
          <w:b/>
          <w:sz w:val="20"/>
          <w:szCs w:val="20"/>
        </w:rPr>
        <w:t>brandingu</w:t>
      </w:r>
      <w:proofErr w:type="spellEnd"/>
      <w:r w:rsidR="003473EC" w:rsidRPr="00F352F1">
        <w:rPr>
          <w:rFonts w:asciiTheme="minorHAnsi" w:hAnsiTheme="minorHAnsi" w:cstheme="minorHAnsi"/>
          <w:b/>
          <w:sz w:val="20"/>
          <w:szCs w:val="20"/>
        </w:rPr>
        <w:t xml:space="preserve">. </w:t>
      </w:r>
      <w:r w:rsidR="00851A98" w:rsidRPr="00F352F1">
        <w:rPr>
          <w:rFonts w:asciiTheme="minorHAnsi" w:hAnsiTheme="minorHAnsi" w:cstheme="minorHAnsi"/>
          <w:b/>
          <w:sz w:val="20"/>
          <w:szCs w:val="20"/>
        </w:rPr>
        <w:t xml:space="preserve">Coraz częściej profil zasad, którymi kieruje się organizacja, jest kartą </w:t>
      </w:r>
      <w:r w:rsidR="00404A7A" w:rsidRPr="00F352F1">
        <w:rPr>
          <w:rFonts w:asciiTheme="minorHAnsi" w:hAnsiTheme="minorHAnsi" w:cstheme="minorHAnsi"/>
          <w:b/>
          <w:sz w:val="20"/>
          <w:szCs w:val="20"/>
        </w:rPr>
        <w:t>przetargową na rynku pracownika.</w:t>
      </w:r>
      <w:r w:rsidR="004A17CF">
        <w:rPr>
          <w:rFonts w:asciiTheme="minorHAnsi" w:hAnsiTheme="minorHAnsi" w:cstheme="minorHAnsi"/>
          <w:b/>
          <w:sz w:val="20"/>
          <w:szCs w:val="20"/>
        </w:rPr>
        <w:t xml:space="preserve"> </w:t>
      </w:r>
    </w:p>
    <w:p w14:paraId="3C7158B9" w14:textId="77777777" w:rsidR="00470811" w:rsidRPr="00F352F1" w:rsidRDefault="00470811" w:rsidP="00256F16">
      <w:pPr>
        <w:pStyle w:val="NormalnyWeb"/>
        <w:spacing w:before="0" w:after="0"/>
        <w:ind w:left="-567" w:right="-428"/>
        <w:contextualSpacing/>
        <w:jc w:val="both"/>
        <w:rPr>
          <w:rFonts w:asciiTheme="minorHAnsi" w:hAnsiTheme="minorHAnsi" w:cstheme="minorHAnsi"/>
          <w:b/>
          <w:sz w:val="20"/>
          <w:szCs w:val="20"/>
        </w:rPr>
      </w:pPr>
    </w:p>
    <w:p w14:paraId="63659143" w14:textId="77777777" w:rsidR="00470811" w:rsidRPr="00F352F1" w:rsidRDefault="00470811" w:rsidP="00290679">
      <w:pPr>
        <w:spacing w:after="0" w:line="240" w:lineRule="auto"/>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w:t>
      </w:r>
      <w:r w:rsidR="00290679">
        <w:rPr>
          <w:rFonts w:asciiTheme="minorHAnsi" w:hAnsiTheme="minorHAnsi" w:cstheme="minorHAnsi"/>
          <w:sz w:val="20"/>
          <w:szCs w:val="20"/>
        </w:rPr>
        <w:t xml:space="preserve"> </w:t>
      </w:r>
      <w:r w:rsidR="00EB54B8" w:rsidRPr="00A96659">
        <w:rPr>
          <w:rFonts w:asciiTheme="minorHAnsi" w:hAnsiTheme="minorHAnsi" w:cstheme="minorHAnsi"/>
          <w:sz w:val="20"/>
          <w:szCs w:val="20"/>
        </w:rPr>
        <w:t xml:space="preserve">Rynek pracy poświęca obecnie dużo uwagi społecznej roli pracowników, dlatego z roku na rok zainteresowanie akcją jest coraz większe. „Dwie Godziny dla Rodziny" zostały wymienione na liście najważniejszych czynników tworzących klimat dobrego miejsca pracy w ogólnopolskiej sondzie ,,Great Place to </w:t>
      </w:r>
      <w:proofErr w:type="spellStart"/>
      <w:r w:rsidR="00EB54B8" w:rsidRPr="00A96659">
        <w:rPr>
          <w:rFonts w:asciiTheme="minorHAnsi" w:hAnsiTheme="minorHAnsi" w:cstheme="minorHAnsi"/>
          <w:sz w:val="20"/>
          <w:szCs w:val="20"/>
        </w:rPr>
        <w:t>Work</w:t>
      </w:r>
      <w:proofErr w:type="spellEnd"/>
      <w:r w:rsidR="00EB54B8" w:rsidRPr="00A96659">
        <w:rPr>
          <w:rFonts w:asciiTheme="minorHAnsi" w:hAnsiTheme="minorHAnsi" w:cstheme="minorHAnsi"/>
          <w:sz w:val="20"/>
          <w:szCs w:val="20"/>
        </w:rPr>
        <w:t xml:space="preserve"> 2017”. Do tej pory Międzynarodowy Dzień Rodzin obchodziło z fundacją ponad 500 polskich i międzynarodowych firm. W tym roku widzimy, że zainteresowanie akcją jest znacznie większe niż w latach poprzednich</w:t>
      </w:r>
      <w:r w:rsidR="00072B64">
        <w:rPr>
          <w:rFonts w:asciiTheme="minorHAnsi" w:hAnsiTheme="minorHAnsi" w:cstheme="minorHAnsi"/>
          <w:sz w:val="20"/>
          <w:szCs w:val="20"/>
        </w:rPr>
        <w:t xml:space="preserve"> </w:t>
      </w:r>
      <w:r w:rsidRPr="00F352F1">
        <w:rPr>
          <w:rFonts w:asciiTheme="minorHAnsi" w:hAnsiTheme="minorHAnsi" w:cstheme="minorHAnsi"/>
          <w:sz w:val="20"/>
          <w:szCs w:val="20"/>
        </w:rPr>
        <w:t xml:space="preserve">– mówi Zofia Dzik, prezes Fundacji </w:t>
      </w:r>
      <w:proofErr w:type="spellStart"/>
      <w:r w:rsidRPr="00F352F1">
        <w:rPr>
          <w:rFonts w:asciiTheme="minorHAnsi" w:hAnsiTheme="minorHAnsi" w:cstheme="minorHAnsi"/>
          <w:sz w:val="20"/>
          <w:szCs w:val="20"/>
        </w:rPr>
        <w:t>Humanites</w:t>
      </w:r>
      <w:proofErr w:type="spellEnd"/>
      <w:r w:rsidRPr="00F352F1">
        <w:rPr>
          <w:rFonts w:asciiTheme="minorHAnsi" w:hAnsiTheme="minorHAnsi" w:cstheme="minorHAnsi"/>
          <w:sz w:val="20"/>
          <w:szCs w:val="20"/>
        </w:rPr>
        <w:t>.</w:t>
      </w:r>
    </w:p>
    <w:p w14:paraId="4A82B24C" w14:textId="77777777" w:rsidR="00470811" w:rsidRDefault="00470811" w:rsidP="006F4E5A">
      <w:pPr>
        <w:pStyle w:val="NormalnyWeb"/>
        <w:spacing w:before="0" w:after="0"/>
        <w:ind w:left="-567" w:right="-428"/>
        <w:contextualSpacing/>
        <w:jc w:val="center"/>
        <w:rPr>
          <w:rFonts w:asciiTheme="minorHAnsi" w:hAnsiTheme="minorHAnsi" w:cstheme="minorHAnsi"/>
          <w:sz w:val="20"/>
          <w:szCs w:val="20"/>
        </w:rPr>
      </w:pPr>
    </w:p>
    <w:p w14:paraId="12FEEA39" w14:textId="77777777" w:rsidR="00290679" w:rsidRPr="00F352F1" w:rsidRDefault="00290679" w:rsidP="00290679">
      <w:pPr>
        <w:pStyle w:val="NormalnyWeb"/>
        <w:spacing w:before="0" w:after="0"/>
        <w:ind w:left="-567" w:right="-428"/>
        <w:contextualSpacing/>
        <w:jc w:val="both"/>
        <w:rPr>
          <w:rFonts w:asciiTheme="minorHAnsi" w:hAnsiTheme="minorHAnsi" w:cstheme="minorHAnsi"/>
          <w:b/>
          <w:sz w:val="20"/>
          <w:szCs w:val="20"/>
        </w:rPr>
      </w:pPr>
      <w:r w:rsidRPr="00F352F1">
        <w:rPr>
          <w:rFonts w:asciiTheme="minorHAnsi" w:hAnsiTheme="minorHAnsi" w:cstheme="minorHAnsi"/>
          <w:b/>
          <w:sz w:val="20"/>
          <w:szCs w:val="20"/>
        </w:rPr>
        <w:t>Wartość dodana dla pracowników</w:t>
      </w:r>
    </w:p>
    <w:p w14:paraId="586C53AA" w14:textId="77777777" w:rsidR="00290679" w:rsidRPr="00F352F1" w:rsidRDefault="00290679" w:rsidP="00290679">
      <w:pPr>
        <w:pStyle w:val="NormalnyWeb"/>
        <w:spacing w:before="0" w:after="0"/>
        <w:ind w:right="-428"/>
        <w:contextualSpacing/>
        <w:jc w:val="both"/>
        <w:rPr>
          <w:rFonts w:asciiTheme="minorHAnsi" w:hAnsiTheme="minorHAnsi" w:cstheme="minorHAnsi"/>
          <w:sz w:val="20"/>
          <w:szCs w:val="20"/>
        </w:rPr>
      </w:pPr>
    </w:p>
    <w:p w14:paraId="4ED27B1F" w14:textId="77777777" w:rsidR="00290679" w:rsidRDefault="00290679" w:rsidP="00290679">
      <w:pPr>
        <w:pStyle w:val="NormalnyWeb"/>
        <w:spacing w:before="0" w:after="0"/>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Obecnie na rynku pracy uwaga przenosi się na pracownika. Pracodawcy poszukują nowych talentów, ludzi, którzy są kreatywni, chcą wnieść coś innowacyjnego do firmy. Mają przy tym świadomość, że jeśli chcą być atrakcyjni jako pracodawcy muszą również dać coś od siebie, poszerzać elementy gratyfikacji. </w:t>
      </w:r>
      <w:r>
        <w:rPr>
          <w:rFonts w:asciiTheme="minorHAnsi" w:hAnsiTheme="minorHAnsi" w:cstheme="minorHAnsi"/>
          <w:sz w:val="20"/>
          <w:szCs w:val="20"/>
        </w:rPr>
        <w:t xml:space="preserve">Jak podaje Business </w:t>
      </w:r>
      <w:proofErr w:type="spellStart"/>
      <w:r>
        <w:rPr>
          <w:rFonts w:asciiTheme="minorHAnsi" w:hAnsiTheme="minorHAnsi" w:cstheme="minorHAnsi"/>
          <w:sz w:val="20"/>
          <w:szCs w:val="20"/>
        </w:rPr>
        <w:t>Insider</w:t>
      </w:r>
      <w:proofErr w:type="spellEnd"/>
      <w:r w:rsidR="00B54B58">
        <w:rPr>
          <w:rStyle w:val="Odwoanieprzypisudolnego"/>
          <w:rFonts w:asciiTheme="minorHAnsi" w:hAnsiTheme="minorHAnsi" w:cstheme="minorHAnsi"/>
          <w:sz w:val="20"/>
          <w:szCs w:val="20"/>
        </w:rPr>
        <w:footnoteReference w:id="1"/>
      </w:r>
      <w:r w:rsidRPr="00F352F1">
        <w:rPr>
          <w:rFonts w:asciiTheme="minorHAnsi" w:hAnsiTheme="minorHAnsi" w:cstheme="minorHAnsi"/>
          <w:sz w:val="20"/>
          <w:szCs w:val="20"/>
        </w:rPr>
        <w:t xml:space="preserve"> ponad połowa zatrudnionych twierdzi, że to właśnie dodatki </w:t>
      </w:r>
      <w:r>
        <w:rPr>
          <w:rFonts w:asciiTheme="minorHAnsi" w:hAnsiTheme="minorHAnsi" w:cstheme="minorHAnsi"/>
          <w:sz w:val="20"/>
          <w:szCs w:val="20"/>
        </w:rPr>
        <w:t>i benefity decydują o tym</w:t>
      </w:r>
      <w:r w:rsidR="00483621">
        <w:rPr>
          <w:rFonts w:asciiTheme="minorHAnsi" w:hAnsiTheme="minorHAnsi" w:cstheme="minorHAnsi"/>
          <w:sz w:val="20"/>
          <w:szCs w:val="20"/>
        </w:rPr>
        <w:t>,</w:t>
      </w:r>
      <w:r w:rsidRPr="00F352F1">
        <w:rPr>
          <w:rFonts w:asciiTheme="minorHAnsi" w:hAnsiTheme="minorHAnsi" w:cstheme="minorHAnsi"/>
          <w:sz w:val="20"/>
          <w:szCs w:val="20"/>
        </w:rPr>
        <w:t xml:space="preserve"> czy rozważyć przyjęcie nowej oferty pracy. Co ciekawe</w:t>
      </w:r>
      <w:r>
        <w:rPr>
          <w:rFonts w:asciiTheme="minorHAnsi" w:hAnsiTheme="minorHAnsi" w:cstheme="minorHAnsi"/>
          <w:sz w:val="20"/>
          <w:szCs w:val="20"/>
        </w:rPr>
        <w:t>,</w:t>
      </w:r>
      <w:r w:rsidRPr="00F352F1">
        <w:rPr>
          <w:rFonts w:asciiTheme="minorHAnsi" w:hAnsiTheme="minorHAnsi" w:cstheme="minorHAnsi"/>
          <w:sz w:val="20"/>
          <w:szCs w:val="20"/>
        </w:rPr>
        <w:t xml:space="preserve"> 80 proc. z nich uważa, że woli otrzymać bonusy w postaci np. większej ilości wolnego czasu niż podwyżkę finansową. </w:t>
      </w:r>
      <w:r>
        <w:rPr>
          <w:rFonts w:asciiTheme="minorHAnsi" w:hAnsiTheme="minorHAnsi" w:cstheme="minorHAnsi"/>
          <w:sz w:val="20"/>
          <w:szCs w:val="20"/>
        </w:rPr>
        <w:t>Wszystko to</w:t>
      </w:r>
      <w:r w:rsidRPr="00F352F1">
        <w:rPr>
          <w:rFonts w:asciiTheme="minorHAnsi" w:hAnsiTheme="minorHAnsi" w:cstheme="minorHAnsi"/>
          <w:sz w:val="20"/>
          <w:szCs w:val="20"/>
        </w:rPr>
        <w:t xml:space="preserve"> sprawia</w:t>
      </w:r>
      <w:r>
        <w:rPr>
          <w:rFonts w:asciiTheme="minorHAnsi" w:hAnsiTheme="minorHAnsi" w:cstheme="minorHAnsi"/>
          <w:sz w:val="20"/>
          <w:szCs w:val="20"/>
        </w:rPr>
        <w:t>,</w:t>
      </w:r>
      <w:r w:rsidRPr="00F352F1">
        <w:rPr>
          <w:rFonts w:asciiTheme="minorHAnsi" w:hAnsiTheme="minorHAnsi" w:cstheme="minorHAnsi"/>
          <w:sz w:val="20"/>
          <w:szCs w:val="20"/>
        </w:rPr>
        <w:t xml:space="preserve"> że pracodawcy coraz więcej inwestują w pogramy integrujące zawodową i rodzinną sferę życia. Przekłada się to na zdolność do pozyskania oraz utrzymania pracowników, a także wzrost ich motywacji.</w:t>
      </w:r>
    </w:p>
    <w:p w14:paraId="7BCA3058" w14:textId="77777777" w:rsidR="004A17CF" w:rsidRDefault="004A17CF" w:rsidP="00290679">
      <w:pPr>
        <w:pStyle w:val="NormalnyWeb"/>
        <w:spacing w:before="0" w:after="0"/>
        <w:ind w:left="-567" w:right="-428"/>
        <w:contextualSpacing/>
        <w:jc w:val="both"/>
        <w:rPr>
          <w:rFonts w:asciiTheme="minorHAnsi" w:hAnsiTheme="minorHAnsi" w:cstheme="minorHAnsi"/>
          <w:sz w:val="20"/>
          <w:szCs w:val="20"/>
        </w:rPr>
      </w:pPr>
    </w:p>
    <w:p w14:paraId="16ADA93D" w14:textId="77777777" w:rsidR="004A17CF" w:rsidRDefault="004A17CF" w:rsidP="004A17CF">
      <w:pPr>
        <w:pStyle w:val="NormalnyWeb"/>
        <w:spacing w:before="0" w:after="0"/>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 </w:t>
      </w:r>
      <w:r w:rsidR="00EB54B8" w:rsidRPr="00A96659">
        <w:rPr>
          <w:rFonts w:asciiTheme="minorHAnsi" w:hAnsiTheme="minorHAnsi" w:cstheme="minorHAnsi"/>
          <w:sz w:val="20"/>
          <w:szCs w:val="20"/>
        </w:rPr>
        <w:t>Nie liczy się już jedynie wynagrodzenie finansowe, ale także bonusy dodatkowe jak np. wolny czas dla rodziny. Jest to dla pracodawców nowe wyzwanie, aby stworzyć pozytywną markę, jako instytucj</w:t>
      </w:r>
      <w:r w:rsidR="00072B64" w:rsidRPr="00A96659">
        <w:rPr>
          <w:rFonts w:asciiTheme="minorHAnsi" w:hAnsiTheme="minorHAnsi" w:cstheme="minorHAnsi"/>
          <w:sz w:val="20"/>
          <w:szCs w:val="20"/>
        </w:rPr>
        <w:t>ę</w:t>
      </w:r>
      <w:r w:rsidR="00EB54B8" w:rsidRPr="00A96659">
        <w:rPr>
          <w:rFonts w:asciiTheme="minorHAnsi" w:hAnsiTheme="minorHAnsi" w:cstheme="minorHAnsi"/>
          <w:sz w:val="20"/>
          <w:szCs w:val="20"/>
        </w:rPr>
        <w:t xml:space="preserve">, która świadomie postrzega swoich pracowników nie tylko jako </w:t>
      </w:r>
      <w:r w:rsidR="00072B64" w:rsidRPr="00A96659">
        <w:rPr>
          <w:rFonts w:asciiTheme="minorHAnsi" w:hAnsiTheme="minorHAnsi" w:cstheme="minorHAnsi"/>
          <w:sz w:val="20"/>
          <w:szCs w:val="20"/>
        </w:rPr>
        <w:t>zatrudnionych</w:t>
      </w:r>
      <w:r w:rsidR="00EB54B8" w:rsidRPr="00A96659">
        <w:rPr>
          <w:rFonts w:asciiTheme="minorHAnsi" w:hAnsiTheme="minorHAnsi" w:cstheme="minorHAnsi"/>
          <w:sz w:val="20"/>
          <w:szCs w:val="20"/>
        </w:rPr>
        <w:t xml:space="preserve">, ale także ludzi z ich rolami społecznymi i bagażem doświadczeń. Dziś budowa wizerunku firmy otwartej na wartości ważne dla pracownika to nieodłączny element </w:t>
      </w:r>
      <w:proofErr w:type="spellStart"/>
      <w:r w:rsidR="00EB54B8" w:rsidRPr="00A96659">
        <w:rPr>
          <w:rFonts w:asciiTheme="minorHAnsi" w:hAnsiTheme="minorHAnsi" w:cstheme="minorHAnsi"/>
          <w:sz w:val="20"/>
          <w:szCs w:val="20"/>
        </w:rPr>
        <w:t>employer</w:t>
      </w:r>
      <w:proofErr w:type="spellEnd"/>
      <w:r w:rsidR="00EB54B8" w:rsidRPr="00A96659">
        <w:rPr>
          <w:rFonts w:asciiTheme="minorHAnsi" w:hAnsiTheme="minorHAnsi" w:cstheme="minorHAnsi"/>
          <w:sz w:val="20"/>
          <w:szCs w:val="20"/>
        </w:rPr>
        <w:t xml:space="preserve"> </w:t>
      </w:r>
      <w:proofErr w:type="spellStart"/>
      <w:r w:rsidR="00EB54B8" w:rsidRPr="00A96659">
        <w:rPr>
          <w:rFonts w:asciiTheme="minorHAnsi" w:hAnsiTheme="minorHAnsi" w:cstheme="minorHAnsi"/>
          <w:sz w:val="20"/>
          <w:szCs w:val="20"/>
        </w:rPr>
        <w:t>brandingu</w:t>
      </w:r>
      <w:proofErr w:type="spellEnd"/>
      <w:r>
        <w:rPr>
          <w:rFonts w:asciiTheme="minorHAnsi" w:hAnsiTheme="minorHAnsi" w:cstheme="minorHAnsi"/>
          <w:sz w:val="20"/>
          <w:szCs w:val="20"/>
        </w:rPr>
        <w:t xml:space="preserve"> </w:t>
      </w:r>
      <w:r w:rsidRPr="00F352F1">
        <w:rPr>
          <w:rFonts w:asciiTheme="minorHAnsi" w:hAnsiTheme="minorHAnsi" w:cstheme="minorHAnsi"/>
          <w:sz w:val="20"/>
          <w:szCs w:val="20"/>
        </w:rPr>
        <w:t>– mówi Zofia Dzik.</w:t>
      </w:r>
    </w:p>
    <w:p w14:paraId="1F425A03" w14:textId="77777777" w:rsidR="00290679" w:rsidRDefault="00290679" w:rsidP="00290679">
      <w:pPr>
        <w:pStyle w:val="NormalnyWeb"/>
        <w:spacing w:before="0" w:after="0"/>
        <w:ind w:left="-567" w:right="-428"/>
        <w:contextualSpacing/>
        <w:jc w:val="both"/>
        <w:rPr>
          <w:rFonts w:asciiTheme="minorHAnsi" w:hAnsiTheme="minorHAnsi" w:cstheme="minorHAnsi"/>
          <w:sz w:val="20"/>
          <w:szCs w:val="20"/>
        </w:rPr>
      </w:pPr>
    </w:p>
    <w:p w14:paraId="4F83D831" w14:textId="77777777" w:rsidR="004A17CF" w:rsidRPr="00F352F1" w:rsidRDefault="004A17CF" w:rsidP="004A17CF">
      <w:pPr>
        <w:pStyle w:val="NormalnyWeb"/>
        <w:spacing w:before="0" w:after="0"/>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Jak wskazuje najnowszy raport </w:t>
      </w:r>
      <w:proofErr w:type="spellStart"/>
      <w:r w:rsidR="009B313B">
        <w:rPr>
          <w:rFonts w:asciiTheme="minorHAnsi" w:hAnsiTheme="minorHAnsi" w:cstheme="minorHAnsi"/>
          <w:sz w:val="20"/>
          <w:szCs w:val="20"/>
        </w:rPr>
        <w:t>Aon</w:t>
      </w:r>
      <w:proofErr w:type="spellEnd"/>
      <w:r w:rsidR="009B313B">
        <w:rPr>
          <w:rFonts w:asciiTheme="minorHAnsi" w:hAnsiTheme="minorHAnsi" w:cstheme="minorHAnsi"/>
          <w:sz w:val="20"/>
          <w:szCs w:val="20"/>
        </w:rPr>
        <w:t xml:space="preserve"> Hewitt</w:t>
      </w:r>
      <w:r w:rsidR="009B313B">
        <w:rPr>
          <w:rStyle w:val="Odwoanieprzypisudolnego"/>
          <w:rFonts w:asciiTheme="minorHAnsi" w:hAnsiTheme="minorHAnsi" w:cstheme="minorHAnsi"/>
          <w:sz w:val="20"/>
          <w:szCs w:val="20"/>
        </w:rPr>
        <w:footnoteReference w:id="2"/>
      </w:r>
      <w:r w:rsidR="009B313B">
        <w:rPr>
          <w:rFonts w:asciiTheme="minorHAnsi" w:hAnsiTheme="minorHAnsi" w:cstheme="minorHAnsi"/>
          <w:sz w:val="20"/>
          <w:szCs w:val="20"/>
        </w:rPr>
        <w:t>,</w:t>
      </w:r>
      <w:r w:rsidR="00214FAC">
        <w:rPr>
          <w:rFonts w:asciiTheme="minorHAnsi" w:hAnsiTheme="minorHAnsi" w:cstheme="minorHAnsi"/>
          <w:sz w:val="20"/>
          <w:szCs w:val="20"/>
        </w:rPr>
        <w:t xml:space="preserve"> </w:t>
      </w:r>
      <w:r w:rsidRPr="00F352F1">
        <w:rPr>
          <w:rFonts w:asciiTheme="minorHAnsi" w:hAnsiTheme="minorHAnsi" w:cstheme="minorHAnsi"/>
          <w:sz w:val="20"/>
          <w:szCs w:val="20"/>
        </w:rPr>
        <w:t xml:space="preserve">stworzony na podstawie informacji uzyskanych od ponad 5 mln pracowników z ponad 1000 organizacji na całym świecie w latach 2015-2016, poprawa poziomu zaangażowania wśród pracowników to wymierna korzyść dla firmy. Badania pokazują, że 5 proc. wzrost zaangażowania pracowników wiąże się z 3 proc. zwiększeniem przychodu w organizacji w kolejnym roku. </w:t>
      </w:r>
    </w:p>
    <w:p w14:paraId="1009A4FF" w14:textId="77777777" w:rsidR="00290679" w:rsidRPr="00F352F1" w:rsidRDefault="00290679" w:rsidP="00290679">
      <w:pPr>
        <w:pStyle w:val="NormalnyWeb"/>
        <w:spacing w:before="0" w:after="0"/>
        <w:ind w:left="-567" w:right="-428"/>
        <w:contextualSpacing/>
        <w:jc w:val="both"/>
        <w:rPr>
          <w:rFonts w:asciiTheme="minorHAnsi" w:hAnsiTheme="minorHAnsi" w:cstheme="minorHAnsi"/>
          <w:sz w:val="20"/>
          <w:szCs w:val="20"/>
        </w:rPr>
      </w:pPr>
    </w:p>
    <w:p w14:paraId="5D0B9244" w14:textId="77777777" w:rsidR="00290679" w:rsidRPr="00F352F1" w:rsidRDefault="00290679" w:rsidP="00290679">
      <w:pPr>
        <w:pStyle w:val="NormalnyWeb"/>
        <w:spacing w:before="0" w:after="0"/>
        <w:ind w:left="-567" w:right="-428"/>
        <w:contextualSpacing/>
        <w:jc w:val="both"/>
        <w:rPr>
          <w:rFonts w:asciiTheme="minorHAnsi" w:hAnsiTheme="minorHAnsi" w:cstheme="minorHAnsi"/>
          <w:b/>
          <w:sz w:val="20"/>
          <w:szCs w:val="20"/>
        </w:rPr>
      </w:pPr>
      <w:r w:rsidRPr="00F352F1">
        <w:rPr>
          <w:rFonts w:asciiTheme="minorHAnsi" w:hAnsiTheme="minorHAnsi" w:cstheme="minorHAnsi"/>
          <w:b/>
          <w:sz w:val="20"/>
          <w:szCs w:val="20"/>
        </w:rPr>
        <w:t xml:space="preserve">Pracownicy doceniają starania firm biorących udział w akcji „Dwie </w:t>
      </w:r>
      <w:r w:rsidR="000237EA">
        <w:rPr>
          <w:rFonts w:asciiTheme="minorHAnsi" w:hAnsiTheme="minorHAnsi" w:cstheme="minorHAnsi"/>
          <w:b/>
          <w:sz w:val="20"/>
          <w:szCs w:val="20"/>
        </w:rPr>
        <w:t>G</w:t>
      </w:r>
      <w:r w:rsidRPr="00F352F1">
        <w:rPr>
          <w:rFonts w:asciiTheme="minorHAnsi" w:hAnsiTheme="minorHAnsi" w:cstheme="minorHAnsi"/>
          <w:b/>
          <w:sz w:val="20"/>
          <w:szCs w:val="20"/>
        </w:rPr>
        <w:t>odziny dla Rodziny”</w:t>
      </w:r>
    </w:p>
    <w:p w14:paraId="1FF72D6C" w14:textId="77777777" w:rsidR="00290679" w:rsidRPr="00F352F1" w:rsidRDefault="00290679" w:rsidP="00290679">
      <w:pPr>
        <w:pStyle w:val="NormalnyWeb"/>
        <w:spacing w:before="0" w:after="0"/>
        <w:ind w:left="-567" w:right="-428"/>
        <w:contextualSpacing/>
        <w:jc w:val="both"/>
        <w:rPr>
          <w:rFonts w:asciiTheme="minorHAnsi" w:hAnsiTheme="minorHAnsi" w:cstheme="minorHAnsi"/>
          <w:b/>
          <w:sz w:val="20"/>
          <w:szCs w:val="20"/>
        </w:rPr>
      </w:pPr>
    </w:p>
    <w:p w14:paraId="68963F3B" w14:textId="77777777" w:rsidR="000376ED" w:rsidRDefault="00483621" w:rsidP="000376ED">
      <w:pPr>
        <w:pStyle w:val="NormalnyWeb"/>
        <w:spacing w:before="0" w:after="0"/>
        <w:ind w:left="-567" w:right="-428"/>
        <w:contextualSpacing/>
        <w:jc w:val="both"/>
        <w:rPr>
          <w:rFonts w:asciiTheme="minorHAnsi" w:hAnsiTheme="minorHAnsi" w:cstheme="minorHAnsi"/>
          <w:sz w:val="20"/>
          <w:szCs w:val="20"/>
        </w:rPr>
      </w:pPr>
      <w:r>
        <w:rPr>
          <w:rFonts w:asciiTheme="minorHAnsi" w:hAnsiTheme="minorHAnsi" w:cstheme="minorHAnsi"/>
          <w:sz w:val="20"/>
          <w:szCs w:val="20"/>
        </w:rPr>
        <w:t xml:space="preserve">Według badań </w:t>
      </w:r>
      <w:proofErr w:type="spellStart"/>
      <w:r w:rsidR="00785499">
        <w:rPr>
          <w:rFonts w:asciiTheme="minorHAnsi" w:hAnsiTheme="minorHAnsi" w:cstheme="minorHAnsi"/>
          <w:sz w:val="20"/>
          <w:szCs w:val="20"/>
        </w:rPr>
        <w:t>Stan</w:t>
      </w:r>
      <w:r>
        <w:rPr>
          <w:rFonts w:asciiTheme="minorHAnsi" w:hAnsiTheme="minorHAnsi" w:cstheme="minorHAnsi"/>
          <w:sz w:val="20"/>
          <w:szCs w:val="20"/>
        </w:rPr>
        <w:t>a</w:t>
      </w:r>
      <w:proofErr w:type="spellEnd"/>
      <w:r w:rsidR="00785499">
        <w:rPr>
          <w:rFonts w:asciiTheme="minorHAnsi" w:hAnsiTheme="minorHAnsi" w:cstheme="minorHAnsi"/>
          <w:sz w:val="20"/>
          <w:szCs w:val="20"/>
        </w:rPr>
        <w:t xml:space="preserve"> </w:t>
      </w:r>
      <w:proofErr w:type="spellStart"/>
      <w:r w:rsidR="00785499">
        <w:rPr>
          <w:rFonts w:asciiTheme="minorHAnsi" w:hAnsiTheme="minorHAnsi" w:cstheme="minorHAnsi"/>
          <w:sz w:val="20"/>
          <w:szCs w:val="20"/>
        </w:rPr>
        <w:t>Slap</w:t>
      </w:r>
      <w:r>
        <w:rPr>
          <w:rFonts w:asciiTheme="minorHAnsi" w:hAnsiTheme="minorHAnsi" w:cstheme="minorHAnsi"/>
          <w:sz w:val="20"/>
          <w:szCs w:val="20"/>
        </w:rPr>
        <w:t>a</w:t>
      </w:r>
      <w:proofErr w:type="spellEnd"/>
      <w:r w:rsidR="00785499">
        <w:rPr>
          <w:rFonts w:asciiTheme="minorHAnsi" w:hAnsiTheme="minorHAnsi" w:cstheme="minorHAnsi"/>
          <w:sz w:val="20"/>
          <w:szCs w:val="20"/>
        </w:rPr>
        <w:t xml:space="preserve">, </w:t>
      </w:r>
      <w:r>
        <w:rPr>
          <w:rFonts w:asciiTheme="minorHAnsi" w:hAnsiTheme="minorHAnsi" w:cstheme="minorHAnsi"/>
          <w:sz w:val="20"/>
          <w:szCs w:val="20"/>
        </w:rPr>
        <w:t>współpracującego</w:t>
      </w:r>
      <w:r w:rsidR="004E1563">
        <w:rPr>
          <w:rFonts w:asciiTheme="minorHAnsi" w:hAnsiTheme="minorHAnsi" w:cstheme="minorHAnsi"/>
          <w:sz w:val="20"/>
          <w:szCs w:val="20"/>
        </w:rPr>
        <w:t xml:space="preserve"> </w:t>
      </w:r>
      <w:r w:rsidR="000376ED">
        <w:rPr>
          <w:rFonts w:asciiTheme="minorHAnsi" w:hAnsiTheme="minorHAnsi" w:cstheme="minorHAnsi"/>
          <w:sz w:val="20"/>
          <w:szCs w:val="20"/>
        </w:rPr>
        <w:t>z pracodawcami i</w:t>
      </w:r>
      <w:r w:rsidR="004E1563">
        <w:rPr>
          <w:rFonts w:asciiTheme="minorHAnsi" w:hAnsiTheme="minorHAnsi" w:cstheme="minorHAnsi"/>
          <w:sz w:val="20"/>
          <w:szCs w:val="20"/>
        </w:rPr>
        <w:t xml:space="preserve"> pracownikami w celu</w:t>
      </w:r>
      <w:r w:rsidR="00785499" w:rsidRPr="00785499">
        <w:rPr>
          <w:rFonts w:asciiTheme="minorHAnsi" w:hAnsiTheme="minorHAnsi" w:cstheme="minorHAnsi"/>
          <w:sz w:val="20"/>
          <w:szCs w:val="20"/>
        </w:rPr>
        <w:t xml:space="preserve"> </w:t>
      </w:r>
      <w:r w:rsidR="004E1563">
        <w:rPr>
          <w:rFonts w:asciiTheme="minorHAnsi" w:hAnsiTheme="minorHAnsi" w:cstheme="minorHAnsi"/>
          <w:sz w:val="20"/>
          <w:szCs w:val="20"/>
        </w:rPr>
        <w:t>budowania sukcesu firm</w:t>
      </w:r>
      <w:r w:rsidR="00785499">
        <w:rPr>
          <w:rFonts w:asciiTheme="minorHAnsi" w:hAnsiTheme="minorHAnsi" w:cstheme="minorHAnsi"/>
          <w:sz w:val="20"/>
          <w:szCs w:val="20"/>
        </w:rPr>
        <w:t xml:space="preserve">, </w:t>
      </w:r>
      <w:r>
        <w:rPr>
          <w:rFonts w:asciiTheme="minorHAnsi" w:hAnsiTheme="minorHAnsi" w:cstheme="minorHAnsi"/>
          <w:sz w:val="20"/>
          <w:szCs w:val="20"/>
        </w:rPr>
        <w:t>przeprowadzonych</w:t>
      </w:r>
      <w:r w:rsidR="00290679" w:rsidRPr="00F352F1">
        <w:rPr>
          <w:rFonts w:asciiTheme="minorHAnsi" w:hAnsiTheme="minorHAnsi" w:cstheme="minorHAnsi"/>
          <w:sz w:val="20"/>
          <w:szCs w:val="20"/>
        </w:rPr>
        <w:t xml:space="preserve"> wśród 10 tysięcy menadżerów z 70 krajów, najważniejszą wartością dla nich jest rodzina. Jednocześnie na pytanie: „Która wartość jest najbardziej zagrożona” odpowiedź również brzmiała rodzina.</w:t>
      </w:r>
      <w:r w:rsidR="001054C2">
        <w:rPr>
          <w:rStyle w:val="Odwoanieprzypisudolnego"/>
          <w:rFonts w:asciiTheme="minorHAnsi" w:hAnsiTheme="minorHAnsi" w:cstheme="minorHAnsi"/>
          <w:sz w:val="20"/>
          <w:szCs w:val="20"/>
        </w:rPr>
        <w:footnoteReference w:id="3"/>
      </w:r>
      <w:r w:rsidR="00290679" w:rsidRPr="00F352F1">
        <w:rPr>
          <w:rFonts w:asciiTheme="minorHAnsi" w:hAnsiTheme="minorHAnsi" w:cstheme="minorHAnsi"/>
          <w:sz w:val="20"/>
          <w:szCs w:val="20"/>
        </w:rPr>
        <w:t xml:space="preserve"> </w:t>
      </w:r>
      <w:r w:rsidR="000376ED" w:rsidRPr="00F352F1">
        <w:rPr>
          <w:rFonts w:asciiTheme="minorHAnsi" w:hAnsiTheme="minorHAnsi" w:cstheme="minorHAnsi"/>
          <w:sz w:val="20"/>
          <w:szCs w:val="20"/>
        </w:rPr>
        <w:t xml:space="preserve">Firmy, które decydują się dać pracownikom </w:t>
      </w:r>
      <w:r w:rsidR="000376ED">
        <w:rPr>
          <w:rFonts w:asciiTheme="minorHAnsi" w:hAnsiTheme="minorHAnsi" w:cstheme="minorHAnsi"/>
          <w:sz w:val="20"/>
          <w:szCs w:val="20"/>
        </w:rPr>
        <w:t>dwie</w:t>
      </w:r>
      <w:r w:rsidR="000376ED" w:rsidRPr="00F352F1">
        <w:rPr>
          <w:rFonts w:asciiTheme="minorHAnsi" w:hAnsiTheme="minorHAnsi" w:cstheme="minorHAnsi"/>
          <w:sz w:val="20"/>
          <w:szCs w:val="20"/>
        </w:rPr>
        <w:t xml:space="preserve"> dodatkowe godziny wolnego czasu na spędzenie go z najbliższymi, pokazują tym, że wspierają ich odpowiedzialną rolę społeczną – członka rodziny – matki, ojca, syna, córki itd. Z kolei </w:t>
      </w:r>
      <w:r w:rsidR="000376ED">
        <w:rPr>
          <w:rFonts w:asciiTheme="minorHAnsi" w:hAnsiTheme="minorHAnsi" w:cstheme="minorHAnsi"/>
          <w:sz w:val="20"/>
          <w:szCs w:val="20"/>
        </w:rPr>
        <w:t>zatrudnione w nich osoby</w:t>
      </w:r>
      <w:r w:rsidR="000376ED" w:rsidRPr="00F352F1">
        <w:rPr>
          <w:rFonts w:asciiTheme="minorHAnsi" w:hAnsiTheme="minorHAnsi" w:cstheme="minorHAnsi"/>
          <w:sz w:val="20"/>
          <w:szCs w:val="20"/>
        </w:rPr>
        <w:t xml:space="preserve"> doceniają </w:t>
      </w:r>
      <w:r w:rsidR="000376ED" w:rsidRPr="00F352F1">
        <w:rPr>
          <w:rFonts w:asciiTheme="minorHAnsi" w:hAnsiTheme="minorHAnsi" w:cstheme="minorHAnsi"/>
          <w:sz w:val="20"/>
          <w:szCs w:val="20"/>
        </w:rPr>
        <w:lastRenderedPageBreak/>
        <w:t>zaangażowanie swoich przełożonych. Ważna jest dla nich</w:t>
      </w:r>
      <w:r w:rsidR="000376ED">
        <w:rPr>
          <w:rFonts w:asciiTheme="minorHAnsi" w:hAnsiTheme="minorHAnsi" w:cstheme="minorHAnsi"/>
          <w:sz w:val="20"/>
          <w:szCs w:val="20"/>
        </w:rPr>
        <w:t xml:space="preserve"> świadomość, że firma interesują</w:t>
      </w:r>
      <w:r w:rsidR="000376ED" w:rsidRPr="00F352F1">
        <w:rPr>
          <w:rFonts w:asciiTheme="minorHAnsi" w:hAnsiTheme="minorHAnsi" w:cstheme="minorHAnsi"/>
          <w:sz w:val="20"/>
          <w:szCs w:val="20"/>
        </w:rPr>
        <w:t xml:space="preserve"> się nimi nie tylko jako </w:t>
      </w:r>
      <w:r w:rsidR="000376ED">
        <w:rPr>
          <w:rFonts w:asciiTheme="minorHAnsi" w:hAnsiTheme="minorHAnsi" w:cstheme="minorHAnsi"/>
          <w:sz w:val="20"/>
          <w:szCs w:val="20"/>
        </w:rPr>
        <w:t>pracownikami</w:t>
      </w:r>
      <w:r w:rsidR="000376ED" w:rsidRPr="00F352F1">
        <w:rPr>
          <w:rFonts w:asciiTheme="minorHAnsi" w:hAnsiTheme="minorHAnsi" w:cstheme="minorHAnsi"/>
          <w:sz w:val="20"/>
          <w:szCs w:val="20"/>
        </w:rPr>
        <w:t xml:space="preserve">, ale także ludźmi. </w:t>
      </w:r>
      <w:r w:rsidR="000376ED">
        <w:rPr>
          <w:rFonts w:asciiTheme="minorHAnsi" w:hAnsiTheme="minorHAnsi" w:cstheme="minorHAnsi"/>
          <w:sz w:val="20"/>
          <w:szCs w:val="20"/>
        </w:rPr>
        <w:t>P</w:t>
      </w:r>
      <w:r w:rsidR="000376ED" w:rsidRPr="00F352F1">
        <w:rPr>
          <w:rFonts w:asciiTheme="minorHAnsi" w:hAnsiTheme="minorHAnsi" w:cstheme="minorHAnsi"/>
          <w:sz w:val="20"/>
          <w:szCs w:val="20"/>
        </w:rPr>
        <w:t>rzekłada się to na pozytywny wizerunek pracodawców.</w:t>
      </w:r>
    </w:p>
    <w:p w14:paraId="6704A0B5" w14:textId="77777777" w:rsidR="00B54B58" w:rsidRDefault="00B54B58" w:rsidP="000376ED">
      <w:pPr>
        <w:pStyle w:val="NormalnyWeb"/>
        <w:spacing w:before="0" w:after="0"/>
        <w:ind w:left="-567" w:right="-428"/>
        <w:contextualSpacing/>
        <w:jc w:val="both"/>
        <w:rPr>
          <w:rFonts w:asciiTheme="minorHAnsi" w:hAnsiTheme="minorHAnsi" w:cs="Helvetica"/>
          <w:color w:val="777777"/>
          <w:sz w:val="20"/>
          <w:szCs w:val="20"/>
        </w:rPr>
      </w:pPr>
    </w:p>
    <w:p w14:paraId="37963DA2" w14:textId="77777777" w:rsidR="00290679" w:rsidRPr="000376ED" w:rsidRDefault="00290679" w:rsidP="000376ED">
      <w:pPr>
        <w:pStyle w:val="NormalnyWeb"/>
        <w:spacing w:before="0" w:after="0"/>
        <w:ind w:left="-567" w:right="-428"/>
        <w:contextualSpacing/>
        <w:jc w:val="both"/>
        <w:rPr>
          <w:rFonts w:asciiTheme="minorHAnsi" w:hAnsiTheme="minorHAnsi" w:cs="Helvetica"/>
          <w:color w:val="777777"/>
          <w:sz w:val="20"/>
          <w:szCs w:val="20"/>
        </w:rPr>
      </w:pPr>
      <w:r w:rsidRPr="00F352F1">
        <w:rPr>
          <w:rFonts w:asciiTheme="minorHAnsi" w:hAnsiTheme="minorHAnsi" w:cstheme="minorHAnsi"/>
          <w:sz w:val="20"/>
          <w:szCs w:val="20"/>
        </w:rPr>
        <w:t xml:space="preserve">– </w:t>
      </w:r>
      <w:r w:rsidR="00EB54B8" w:rsidRPr="00A96659">
        <w:rPr>
          <w:rFonts w:asciiTheme="minorHAnsi" w:hAnsiTheme="minorHAnsi" w:cstheme="minorHAnsi"/>
          <w:sz w:val="20"/>
          <w:szCs w:val="20"/>
        </w:rPr>
        <w:t>W interesie pracodawcy jest współpraca z zaangażowanymi ludźmi, dla których praca jest wartością, nie przymusem. Wspomagając ich rozwój, nie tylko zawodowy, ale także prywatny, oddziałujemy na ich role społeczne – między innymi jako rodziców czy partnerów. Tym samym akcja ,,Dwie Godziny dla Rodziny” jest wyrazem troski pracodawców o sferę rodzinną i równowagę życiową osób, które zatrudniają. Dla pracowników akcja stała się ważnym elementem wyróżniającym dobre miejsce pracy</w:t>
      </w:r>
      <w:r w:rsidRPr="00F352F1">
        <w:rPr>
          <w:rFonts w:asciiTheme="minorHAnsi" w:hAnsiTheme="minorHAnsi" w:cstheme="minorHAnsi"/>
          <w:sz w:val="20"/>
          <w:szCs w:val="20"/>
        </w:rPr>
        <w:t xml:space="preserve"> – podkreśla Zofia Dzik. </w:t>
      </w:r>
    </w:p>
    <w:p w14:paraId="19C74FB0" w14:textId="77777777" w:rsidR="00290679" w:rsidRDefault="00290679" w:rsidP="00290679">
      <w:pPr>
        <w:pStyle w:val="NormalnyWeb"/>
        <w:spacing w:before="0" w:after="0"/>
        <w:ind w:left="-567" w:right="-428"/>
        <w:contextualSpacing/>
        <w:jc w:val="both"/>
        <w:rPr>
          <w:rFonts w:asciiTheme="minorHAnsi" w:hAnsiTheme="minorHAnsi" w:cstheme="minorHAnsi"/>
          <w:sz w:val="20"/>
          <w:szCs w:val="20"/>
        </w:rPr>
      </w:pPr>
    </w:p>
    <w:p w14:paraId="0E48D2A1" w14:textId="77777777" w:rsidR="00BC087C" w:rsidRDefault="00BC087C" w:rsidP="00BC087C">
      <w:pPr>
        <w:pStyle w:val="NormalnyWeb"/>
        <w:spacing w:before="0" w:after="0"/>
        <w:ind w:left="-567" w:right="-428"/>
        <w:contextualSpacing/>
        <w:jc w:val="both"/>
        <w:rPr>
          <w:rFonts w:asciiTheme="minorHAnsi" w:hAnsiTheme="minorHAnsi" w:cstheme="minorHAnsi"/>
          <w:b/>
          <w:sz w:val="20"/>
          <w:szCs w:val="20"/>
        </w:rPr>
      </w:pPr>
      <w:r w:rsidRPr="00F352F1">
        <w:rPr>
          <w:rFonts w:asciiTheme="minorHAnsi" w:hAnsiTheme="minorHAnsi" w:cstheme="minorHAnsi"/>
          <w:b/>
          <w:sz w:val="20"/>
          <w:szCs w:val="20"/>
        </w:rPr>
        <w:t>Kampania na stałe wpisała się w kalendarz wydarzeń społecznych</w:t>
      </w:r>
    </w:p>
    <w:p w14:paraId="1AC52D1A" w14:textId="77777777" w:rsidR="00BC087C" w:rsidRPr="00F352F1" w:rsidRDefault="00BC087C" w:rsidP="00BC087C">
      <w:pPr>
        <w:pStyle w:val="NormalnyWeb"/>
        <w:spacing w:before="0" w:after="0"/>
        <w:ind w:left="-567" w:right="-428"/>
        <w:contextualSpacing/>
        <w:jc w:val="both"/>
        <w:rPr>
          <w:rFonts w:asciiTheme="minorHAnsi" w:hAnsiTheme="minorHAnsi" w:cstheme="minorHAnsi"/>
          <w:sz w:val="20"/>
          <w:szCs w:val="20"/>
        </w:rPr>
      </w:pPr>
    </w:p>
    <w:p w14:paraId="19600448" w14:textId="77777777" w:rsidR="009B313B" w:rsidRDefault="009B313B" w:rsidP="009B313B">
      <w:pPr>
        <w:pStyle w:val="NormalnyWeb"/>
        <w:spacing w:before="0" w:after="0"/>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 </w:t>
      </w:r>
      <w:r w:rsidR="00EB54B8" w:rsidRPr="00A96659">
        <w:rPr>
          <w:rFonts w:asciiTheme="minorHAnsi" w:hAnsiTheme="minorHAnsi" w:cstheme="minorHAnsi"/>
          <w:sz w:val="20"/>
          <w:szCs w:val="20"/>
        </w:rPr>
        <w:t xml:space="preserve">Celem Fundacji </w:t>
      </w:r>
      <w:proofErr w:type="spellStart"/>
      <w:r w:rsidR="00EB54B8" w:rsidRPr="00A96659">
        <w:rPr>
          <w:rFonts w:asciiTheme="minorHAnsi" w:hAnsiTheme="minorHAnsi" w:cstheme="minorHAnsi"/>
          <w:sz w:val="20"/>
          <w:szCs w:val="20"/>
        </w:rPr>
        <w:t>Humanites</w:t>
      </w:r>
      <w:proofErr w:type="spellEnd"/>
      <w:r w:rsidR="00EB54B8" w:rsidRPr="00A96659">
        <w:rPr>
          <w:rFonts w:asciiTheme="minorHAnsi" w:hAnsiTheme="minorHAnsi" w:cstheme="minorHAnsi"/>
          <w:sz w:val="20"/>
          <w:szCs w:val="20"/>
        </w:rPr>
        <w:t xml:space="preserve"> jest inspiracja do odświeżenia rodzinnych relacji, odkrycia na nowo bliskich osób. Co roku fundacja podpowiada w jaki sposób można spędzić „Dwie Godziny dla Rodziny”. Tegoroczna edycja odbędzie się pod hasłem „Gotowanie na Rodzinnym Planie”. Akcja ma przypomnieć o ważnym dla budowania więzi zwyczaju spożywania posiłków w gronie rodzinnym, kiedy jest czas na rozmowy, wymianę poglądów</w:t>
      </w:r>
      <w:r w:rsidRPr="00F352F1">
        <w:rPr>
          <w:rFonts w:asciiTheme="minorHAnsi" w:hAnsiTheme="minorHAnsi" w:cstheme="minorHAnsi"/>
          <w:sz w:val="20"/>
          <w:szCs w:val="20"/>
        </w:rPr>
        <w:t xml:space="preserve"> – podkreśla Amanda Szeligowska, koordynator akcji ,,Dwie Godziny dla Rodziny”.</w:t>
      </w:r>
    </w:p>
    <w:p w14:paraId="1390FCB9" w14:textId="77777777" w:rsidR="009B313B" w:rsidRDefault="009B313B" w:rsidP="009B313B">
      <w:pPr>
        <w:pStyle w:val="NormalnyWeb"/>
        <w:spacing w:before="0" w:after="0"/>
        <w:ind w:left="-567" w:right="-428"/>
        <w:contextualSpacing/>
        <w:jc w:val="both"/>
        <w:rPr>
          <w:rFonts w:asciiTheme="minorHAnsi" w:hAnsiTheme="minorHAnsi" w:cstheme="minorHAnsi"/>
          <w:sz w:val="20"/>
          <w:szCs w:val="20"/>
        </w:rPr>
      </w:pPr>
    </w:p>
    <w:p w14:paraId="3C3C1262" w14:textId="77777777" w:rsidR="00BC087C" w:rsidRPr="00F352F1" w:rsidRDefault="00BC087C" w:rsidP="009B313B">
      <w:pPr>
        <w:pStyle w:val="NormalnyWeb"/>
        <w:spacing w:before="0" w:after="0"/>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Akcja społeczna ,,Dwie Godziny dla Rodziny” inspiruje pracowników i ich rodziny do dobrej, międzypokoleniowej rozmowy, wykraczającej poza rutynę codziennego dnia. 15 maja pracodawcy dobrowolnie skracają dzień pracy swoim pracownikom o </w:t>
      </w:r>
      <w:r>
        <w:rPr>
          <w:rFonts w:asciiTheme="minorHAnsi" w:hAnsiTheme="minorHAnsi" w:cstheme="minorHAnsi"/>
          <w:sz w:val="20"/>
          <w:szCs w:val="20"/>
        </w:rPr>
        <w:t>dwie</w:t>
      </w:r>
      <w:r w:rsidRPr="00F352F1">
        <w:rPr>
          <w:rFonts w:asciiTheme="minorHAnsi" w:hAnsiTheme="minorHAnsi" w:cstheme="minorHAnsi"/>
          <w:sz w:val="20"/>
          <w:szCs w:val="20"/>
        </w:rPr>
        <w:t xml:space="preserve"> godziny. Ten symboliczny gest pokazuje, że pracownik poza pracą pełni również inne role społeczne. </w:t>
      </w:r>
    </w:p>
    <w:p w14:paraId="679A16E3" w14:textId="77777777" w:rsidR="00BC087C" w:rsidRPr="00F352F1" w:rsidRDefault="00BC087C" w:rsidP="00BC087C">
      <w:pPr>
        <w:pStyle w:val="NormalnyWeb"/>
        <w:spacing w:before="0" w:after="0"/>
        <w:ind w:left="-567" w:right="-428"/>
        <w:contextualSpacing/>
        <w:jc w:val="both"/>
        <w:rPr>
          <w:rStyle w:val="Pogrubienie"/>
          <w:rFonts w:asciiTheme="minorHAnsi" w:hAnsiTheme="minorHAnsi" w:cstheme="minorHAnsi"/>
          <w:b w:val="0"/>
          <w:bCs w:val="0"/>
          <w:sz w:val="20"/>
          <w:szCs w:val="20"/>
        </w:rPr>
      </w:pPr>
    </w:p>
    <w:p w14:paraId="1D6CE1C7" w14:textId="77777777" w:rsidR="00BC087C" w:rsidRDefault="00BC087C" w:rsidP="00BC087C">
      <w:pPr>
        <w:spacing w:after="0" w:line="240" w:lineRule="auto"/>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Zasięg kampanii z roku na rok jest coraz większy. W ubiegłorocznej edycji udział wzięło ponad 300 polskich i międzynarodowych firm, dużych grup kapitałowych oraz instytucji publicznych, a także uczelnie wyższe i samorządy. Wśród nich były między innymi takie firmy jak: </w:t>
      </w:r>
      <w:proofErr w:type="spellStart"/>
      <w:r w:rsidRPr="00F352F1">
        <w:rPr>
          <w:rFonts w:asciiTheme="minorHAnsi" w:hAnsiTheme="minorHAnsi" w:cstheme="minorHAnsi"/>
          <w:sz w:val="20"/>
          <w:szCs w:val="20"/>
        </w:rPr>
        <w:t>Alior</w:t>
      </w:r>
      <w:proofErr w:type="spellEnd"/>
      <w:r w:rsidRPr="00F352F1">
        <w:rPr>
          <w:rFonts w:asciiTheme="minorHAnsi" w:hAnsiTheme="minorHAnsi" w:cstheme="minorHAnsi"/>
          <w:sz w:val="20"/>
          <w:szCs w:val="20"/>
        </w:rPr>
        <w:t xml:space="preserve"> Bank, Grupa Allianz, Grupa </w:t>
      </w:r>
      <w:proofErr w:type="spellStart"/>
      <w:r w:rsidRPr="00F352F1">
        <w:rPr>
          <w:rFonts w:asciiTheme="minorHAnsi" w:hAnsiTheme="minorHAnsi" w:cstheme="minorHAnsi"/>
          <w:sz w:val="20"/>
          <w:szCs w:val="20"/>
        </w:rPr>
        <w:t>Aviva</w:t>
      </w:r>
      <w:proofErr w:type="spellEnd"/>
      <w:r w:rsidRPr="00F352F1">
        <w:rPr>
          <w:rFonts w:asciiTheme="minorHAnsi" w:hAnsiTheme="minorHAnsi" w:cstheme="minorHAnsi"/>
          <w:sz w:val="20"/>
          <w:szCs w:val="20"/>
        </w:rPr>
        <w:t xml:space="preserve">, Grupa ATM, Grupa ATOS, Grupa AXA, Grupa Bosch, Grupa EFL, ENEL-MED, Grupa </w:t>
      </w:r>
      <w:proofErr w:type="spellStart"/>
      <w:r w:rsidRPr="00F352F1">
        <w:rPr>
          <w:rFonts w:asciiTheme="minorHAnsi" w:hAnsiTheme="minorHAnsi" w:cstheme="minorHAnsi"/>
          <w:sz w:val="20"/>
          <w:szCs w:val="20"/>
        </w:rPr>
        <w:t>Erbud</w:t>
      </w:r>
      <w:proofErr w:type="spellEnd"/>
      <w:r w:rsidRPr="00F352F1">
        <w:rPr>
          <w:rFonts w:asciiTheme="minorHAnsi" w:hAnsiTheme="minorHAnsi" w:cstheme="minorHAnsi"/>
          <w:sz w:val="20"/>
          <w:szCs w:val="20"/>
        </w:rPr>
        <w:t>, Electrolux, GFK Polonia, Gre</w:t>
      </w:r>
      <w:r w:rsidR="00205D32">
        <w:rPr>
          <w:rFonts w:asciiTheme="minorHAnsi" w:hAnsiTheme="minorHAnsi" w:cstheme="minorHAnsi"/>
          <w:sz w:val="20"/>
          <w:szCs w:val="20"/>
        </w:rPr>
        <w:t xml:space="preserve">at Place to </w:t>
      </w:r>
      <w:proofErr w:type="spellStart"/>
      <w:r w:rsidR="00205D32">
        <w:rPr>
          <w:rFonts w:asciiTheme="minorHAnsi" w:hAnsiTheme="minorHAnsi" w:cstheme="minorHAnsi"/>
          <w:sz w:val="20"/>
          <w:szCs w:val="20"/>
        </w:rPr>
        <w:t>Work</w:t>
      </w:r>
      <w:proofErr w:type="spellEnd"/>
      <w:r w:rsidR="00205D32">
        <w:rPr>
          <w:rFonts w:asciiTheme="minorHAnsi" w:hAnsiTheme="minorHAnsi" w:cstheme="minorHAnsi"/>
          <w:sz w:val="20"/>
          <w:szCs w:val="20"/>
        </w:rPr>
        <w:t>,</w:t>
      </w:r>
      <w:r w:rsidRPr="00F352F1">
        <w:rPr>
          <w:rFonts w:asciiTheme="minorHAnsi" w:hAnsiTheme="minorHAnsi" w:cstheme="minorHAnsi"/>
          <w:sz w:val="20"/>
          <w:szCs w:val="20"/>
        </w:rPr>
        <w:t xml:space="preserve"> ING </w:t>
      </w:r>
      <w:proofErr w:type="spellStart"/>
      <w:r w:rsidRPr="00F352F1">
        <w:rPr>
          <w:rFonts w:asciiTheme="minorHAnsi" w:hAnsiTheme="minorHAnsi" w:cstheme="minorHAnsi"/>
          <w:sz w:val="20"/>
          <w:szCs w:val="20"/>
        </w:rPr>
        <w:t>Ż̇ycie</w:t>
      </w:r>
      <w:proofErr w:type="spellEnd"/>
      <w:r w:rsidRPr="00F352F1">
        <w:rPr>
          <w:rFonts w:asciiTheme="minorHAnsi" w:hAnsiTheme="minorHAnsi" w:cstheme="minorHAnsi"/>
          <w:sz w:val="20"/>
          <w:szCs w:val="20"/>
        </w:rPr>
        <w:t xml:space="preserve">, K2, </w:t>
      </w:r>
      <w:proofErr w:type="spellStart"/>
      <w:r w:rsidRPr="00F352F1">
        <w:rPr>
          <w:rFonts w:asciiTheme="minorHAnsi" w:hAnsiTheme="minorHAnsi" w:cstheme="minorHAnsi"/>
          <w:sz w:val="20"/>
          <w:szCs w:val="20"/>
        </w:rPr>
        <w:t>MetLife</w:t>
      </w:r>
      <w:proofErr w:type="spellEnd"/>
      <w:r w:rsidRPr="00F352F1">
        <w:rPr>
          <w:rFonts w:asciiTheme="minorHAnsi" w:hAnsiTheme="minorHAnsi" w:cstheme="minorHAnsi"/>
          <w:sz w:val="20"/>
          <w:szCs w:val="20"/>
        </w:rPr>
        <w:t xml:space="preserve">, Microsoft, Grupa PKN ORLEN, </w:t>
      </w:r>
      <w:proofErr w:type="spellStart"/>
      <w:r w:rsidRPr="00F352F1">
        <w:rPr>
          <w:rFonts w:asciiTheme="minorHAnsi" w:hAnsiTheme="minorHAnsi" w:cstheme="minorHAnsi"/>
          <w:sz w:val="20"/>
          <w:szCs w:val="20"/>
        </w:rPr>
        <w:t>Oracle</w:t>
      </w:r>
      <w:proofErr w:type="spellEnd"/>
      <w:r w:rsidRPr="00F352F1">
        <w:rPr>
          <w:rFonts w:asciiTheme="minorHAnsi" w:hAnsiTheme="minorHAnsi" w:cstheme="minorHAnsi"/>
          <w:sz w:val="20"/>
          <w:szCs w:val="20"/>
        </w:rPr>
        <w:t xml:space="preserve">, Orange Polska, </w:t>
      </w:r>
      <w:proofErr w:type="spellStart"/>
      <w:r w:rsidRPr="00F352F1">
        <w:rPr>
          <w:rFonts w:asciiTheme="minorHAnsi" w:hAnsiTheme="minorHAnsi" w:cstheme="minorHAnsi"/>
          <w:sz w:val="20"/>
          <w:szCs w:val="20"/>
        </w:rPr>
        <w:t>Pentacomp</w:t>
      </w:r>
      <w:proofErr w:type="spellEnd"/>
      <w:r w:rsidRPr="00F352F1">
        <w:rPr>
          <w:rFonts w:asciiTheme="minorHAnsi" w:hAnsiTheme="minorHAnsi" w:cstheme="minorHAnsi"/>
          <w:sz w:val="20"/>
          <w:szCs w:val="20"/>
        </w:rPr>
        <w:t xml:space="preserve">, PKO PTE, Bank PKO BP, Play, </w:t>
      </w:r>
      <w:proofErr w:type="spellStart"/>
      <w:r w:rsidRPr="00F352F1">
        <w:rPr>
          <w:rFonts w:asciiTheme="minorHAnsi" w:hAnsiTheme="minorHAnsi" w:cstheme="minorHAnsi"/>
          <w:sz w:val="20"/>
          <w:szCs w:val="20"/>
        </w:rPr>
        <w:t>PwC</w:t>
      </w:r>
      <w:proofErr w:type="spellEnd"/>
      <w:r w:rsidRPr="00F352F1">
        <w:rPr>
          <w:rFonts w:asciiTheme="minorHAnsi" w:hAnsiTheme="minorHAnsi" w:cstheme="minorHAnsi"/>
          <w:sz w:val="20"/>
          <w:szCs w:val="20"/>
        </w:rPr>
        <w:t xml:space="preserve">, </w:t>
      </w:r>
      <w:proofErr w:type="spellStart"/>
      <w:r w:rsidRPr="00F352F1">
        <w:rPr>
          <w:rFonts w:asciiTheme="minorHAnsi" w:hAnsiTheme="minorHAnsi" w:cstheme="minorHAnsi"/>
          <w:sz w:val="20"/>
          <w:szCs w:val="20"/>
        </w:rPr>
        <w:t>Questa</w:t>
      </w:r>
      <w:proofErr w:type="spellEnd"/>
      <w:r w:rsidRPr="00F352F1">
        <w:rPr>
          <w:rFonts w:asciiTheme="minorHAnsi" w:hAnsiTheme="minorHAnsi" w:cstheme="minorHAnsi"/>
          <w:sz w:val="20"/>
          <w:szCs w:val="20"/>
        </w:rPr>
        <w:t>, Siemens, Grupa Tauron, Tchibo, Wedel, Wirtualna Polska, EY i wiele innych.</w:t>
      </w:r>
    </w:p>
    <w:p w14:paraId="751E4490" w14:textId="77777777" w:rsidR="00C11019" w:rsidRPr="00F352F1" w:rsidRDefault="00C11019" w:rsidP="00BC087C">
      <w:pPr>
        <w:spacing w:after="0" w:line="240" w:lineRule="auto"/>
        <w:ind w:right="-428"/>
        <w:contextualSpacing/>
        <w:jc w:val="both"/>
        <w:rPr>
          <w:rFonts w:asciiTheme="minorHAnsi" w:hAnsiTheme="minorHAnsi" w:cstheme="minorHAnsi"/>
          <w:sz w:val="20"/>
          <w:szCs w:val="20"/>
        </w:rPr>
      </w:pPr>
    </w:p>
    <w:p w14:paraId="25394E23" w14:textId="77777777" w:rsidR="00C11019" w:rsidRPr="00F352F1" w:rsidRDefault="00C11019" w:rsidP="00C11019">
      <w:pPr>
        <w:spacing w:after="0" w:line="240" w:lineRule="auto"/>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Co roku działania fundacji wspiera także wiele znanych osób. Są wśród nich m.in. Zbigniew Wodecki, Stanisław Soyka, DJ Wika, </w:t>
      </w:r>
      <w:proofErr w:type="spellStart"/>
      <w:r w:rsidRPr="00F352F1">
        <w:rPr>
          <w:rFonts w:asciiTheme="minorHAnsi" w:hAnsiTheme="minorHAnsi" w:cstheme="minorHAnsi"/>
          <w:sz w:val="20"/>
          <w:szCs w:val="20"/>
        </w:rPr>
        <w:t>Mezo</w:t>
      </w:r>
      <w:proofErr w:type="spellEnd"/>
      <w:r w:rsidRPr="00F352F1">
        <w:rPr>
          <w:rFonts w:asciiTheme="minorHAnsi" w:hAnsiTheme="minorHAnsi" w:cstheme="minorHAnsi"/>
          <w:sz w:val="20"/>
          <w:szCs w:val="20"/>
        </w:rPr>
        <w:t xml:space="preserve"> oraz prof. Jerzy Bralczyk. Wywiady na temat ich wspomnień, marzeń i wartości, którymi kierują się w życiu można obejrzeć na stronie: </w:t>
      </w:r>
      <w:hyperlink r:id="rId11" w:history="1">
        <w:r w:rsidRPr="00F352F1">
          <w:rPr>
            <w:rStyle w:val="Hipercze"/>
            <w:rFonts w:asciiTheme="minorHAnsi" w:hAnsiTheme="minorHAnsi" w:cstheme="minorHAnsi"/>
            <w:sz w:val="20"/>
            <w:szCs w:val="20"/>
          </w:rPr>
          <w:t>www.mamrodzine.pl/2-godziny-dla-rodziny/inspiracje/obejrzyj/</w:t>
        </w:r>
      </w:hyperlink>
      <w:r w:rsidRPr="00F352F1">
        <w:rPr>
          <w:rFonts w:asciiTheme="minorHAnsi" w:hAnsiTheme="minorHAnsi" w:cstheme="minorHAnsi"/>
          <w:sz w:val="20"/>
          <w:szCs w:val="20"/>
        </w:rPr>
        <w:t>.</w:t>
      </w:r>
    </w:p>
    <w:p w14:paraId="22775814" w14:textId="77777777" w:rsidR="007F5805" w:rsidRPr="00F352F1" w:rsidRDefault="007F5805" w:rsidP="00EF6F8B">
      <w:pPr>
        <w:spacing w:line="240" w:lineRule="auto"/>
        <w:ind w:right="-428"/>
        <w:contextualSpacing/>
        <w:jc w:val="both"/>
        <w:rPr>
          <w:rFonts w:asciiTheme="minorHAnsi" w:hAnsiTheme="minorHAnsi" w:cstheme="minorHAnsi"/>
          <w:b/>
          <w:color w:val="538135"/>
          <w:sz w:val="20"/>
          <w:szCs w:val="20"/>
        </w:rPr>
      </w:pPr>
    </w:p>
    <w:p w14:paraId="577AB60E" w14:textId="77777777" w:rsidR="00F352F1" w:rsidRPr="00F352F1" w:rsidRDefault="006012A2" w:rsidP="006012A2">
      <w:pPr>
        <w:spacing w:line="240" w:lineRule="auto"/>
        <w:ind w:left="-567" w:right="-428"/>
        <w:contextualSpacing/>
        <w:jc w:val="both"/>
        <w:rPr>
          <w:rFonts w:asciiTheme="minorHAnsi" w:hAnsiTheme="minorHAnsi" w:cstheme="minorHAnsi"/>
          <w:sz w:val="20"/>
          <w:szCs w:val="20"/>
        </w:rPr>
      </w:pPr>
      <w:r w:rsidRPr="00F352F1">
        <w:rPr>
          <w:rFonts w:asciiTheme="minorHAnsi" w:hAnsiTheme="minorHAnsi" w:cstheme="minorHAnsi"/>
          <w:b/>
          <w:color w:val="538135"/>
          <w:sz w:val="20"/>
          <w:szCs w:val="20"/>
        </w:rPr>
        <w:t>Kontakt</w:t>
      </w:r>
      <w:r w:rsidRPr="00F352F1">
        <w:rPr>
          <w:rFonts w:asciiTheme="minorHAnsi" w:hAnsiTheme="minorHAnsi" w:cstheme="minorHAnsi"/>
          <w:sz w:val="20"/>
          <w:szCs w:val="20"/>
        </w:rPr>
        <w:t xml:space="preserve">: </w:t>
      </w:r>
    </w:p>
    <w:p w14:paraId="19A7192B" w14:textId="77777777" w:rsidR="006012A2" w:rsidRPr="00F352F1" w:rsidRDefault="006012A2" w:rsidP="000376ED">
      <w:pPr>
        <w:spacing w:line="240" w:lineRule="auto"/>
        <w:ind w:left="-567" w:right="-428"/>
        <w:contextualSpacing/>
        <w:jc w:val="both"/>
        <w:rPr>
          <w:rFonts w:asciiTheme="minorHAnsi" w:hAnsiTheme="minorHAnsi" w:cstheme="minorHAnsi"/>
          <w:sz w:val="20"/>
          <w:szCs w:val="20"/>
        </w:rPr>
      </w:pPr>
      <w:r w:rsidRPr="00F352F1">
        <w:rPr>
          <w:rFonts w:asciiTheme="minorHAnsi" w:hAnsiTheme="minorHAnsi" w:cstheme="minorHAnsi"/>
          <w:sz w:val="20"/>
          <w:szCs w:val="20"/>
        </w:rPr>
        <w:t xml:space="preserve">Zofia Dzik – Prezes Zarządu Fundacji Fundacja </w:t>
      </w:r>
      <w:proofErr w:type="spellStart"/>
      <w:r w:rsidRPr="00F352F1">
        <w:rPr>
          <w:rFonts w:asciiTheme="minorHAnsi" w:hAnsiTheme="minorHAnsi" w:cstheme="minorHAnsi"/>
          <w:sz w:val="20"/>
          <w:szCs w:val="20"/>
        </w:rPr>
        <w:t>Humanites</w:t>
      </w:r>
      <w:proofErr w:type="spellEnd"/>
      <w:r w:rsidRPr="00F352F1">
        <w:rPr>
          <w:rFonts w:asciiTheme="minorHAnsi" w:hAnsiTheme="minorHAnsi" w:cstheme="minorHAnsi"/>
          <w:sz w:val="20"/>
          <w:szCs w:val="20"/>
        </w:rPr>
        <w:t xml:space="preserve"> – Sztuka Wychowania tel.: 504 14 47 84, email: </w:t>
      </w:r>
      <w:hyperlink r:id="rId12" w:history="1">
        <w:r w:rsidRPr="00F352F1">
          <w:rPr>
            <w:rStyle w:val="Hipercze"/>
            <w:rFonts w:asciiTheme="minorHAnsi" w:hAnsiTheme="minorHAnsi" w:cstheme="minorHAnsi"/>
            <w:sz w:val="20"/>
            <w:szCs w:val="20"/>
          </w:rPr>
          <w:t>zofia.dzik@humanites.pl</w:t>
        </w:r>
      </w:hyperlink>
      <w:r w:rsidRPr="00F352F1">
        <w:rPr>
          <w:rStyle w:val="Hipercze"/>
          <w:rFonts w:asciiTheme="minorHAnsi" w:hAnsiTheme="minorHAnsi" w:cstheme="minorHAnsi"/>
          <w:sz w:val="20"/>
          <w:szCs w:val="20"/>
        </w:rPr>
        <w:t>.</w:t>
      </w:r>
      <w:r w:rsidRPr="00F352F1">
        <w:rPr>
          <w:rFonts w:asciiTheme="minorHAnsi" w:hAnsiTheme="minorHAnsi" w:cstheme="minorHAnsi"/>
          <w:sz w:val="20"/>
          <w:szCs w:val="20"/>
        </w:rPr>
        <w:t xml:space="preserve"> </w:t>
      </w:r>
    </w:p>
    <w:p w14:paraId="3A7D578B" w14:textId="77777777" w:rsidR="006012A2" w:rsidRPr="00F352F1" w:rsidRDefault="006012A2" w:rsidP="006012A2">
      <w:pPr>
        <w:spacing w:line="240" w:lineRule="auto"/>
        <w:ind w:left="-567" w:right="-428"/>
        <w:contextualSpacing/>
        <w:jc w:val="both"/>
        <w:rPr>
          <w:rStyle w:val="Hipercze"/>
          <w:rFonts w:asciiTheme="minorHAnsi" w:hAnsiTheme="minorHAnsi" w:cstheme="minorHAnsi"/>
          <w:sz w:val="20"/>
          <w:szCs w:val="20"/>
        </w:rPr>
      </w:pPr>
      <w:r w:rsidRPr="00F352F1">
        <w:rPr>
          <w:rFonts w:asciiTheme="minorHAnsi" w:eastAsiaTheme="minorHAnsi" w:hAnsiTheme="minorHAnsi" w:cstheme="minorHAnsi"/>
          <w:sz w:val="20"/>
          <w:szCs w:val="20"/>
        </w:rPr>
        <w:t xml:space="preserve">Amanda Szeligowska – Koordynator akcji „Dwie Godziny dla Rodziny” Fundacja </w:t>
      </w:r>
      <w:proofErr w:type="spellStart"/>
      <w:r w:rsidRPr="00F352F1">
        <w:rPr>
          <w:rFonts w:asciiTheme="minorHAnsi" w:eastAsiaTheme="minorHAnsi" w:hAnsiTheme="minorHAnsi" w:cstheme="minorHAnsi"/>
          <w:sz w:val="20"/>
          <w:szCs w:val="20"/>
        </w:rPr>
        <w:t>Humanites</w:t>
      </w:r>
      <w:proofErr w:type="spellEnd"/>
      <w:r w:rsidRPr="00F352F1">
        <w:rPr>
          <w:rFonts w:asciiTheme="minorHAnsi" w:eastAsiaTheme="minorHAnsi" w:hAnsiTheme="minorHAnsi" w:cstheme="minorHAnsi"/>
          <w:sz w:val="20"/>
          <w:szCs w:val="20"/>
        </w:rPr>
        <w:t xml:space="preserve"> – Sztuka Wychowania tel. 505 976 309, emai</w:t>
      </w:r>
      <w:r w:rsidRPr="00F352F1">
        <w:rPr>
          <w:rFonts w:asciiTheme="minorHAnsi" w:hAnsiTheme="minorHAnsi" w:cstheme="minorHAnsi"/>
          <w:sz w:val="20"/>
          <w:szCs w:val="20"/>
        </w:rPr>
        <w:t xml:space="preserve">l: </w:t>
      </w:r>
      <w:hyperlink r:id="rId13" w:history="1">
        <w:r w:rsidRPr="00F352F1">
          <w:rPr>
            <w:rStyle w:val="Hipercze"/>
            <w:rFonts w:asciiTheme="minorHAnsi" w:hAnsiTheme="minorHAnsi" w:cstheme="minorHAnsi"/>
            <w:sz w:val="20"/>
            <w:szCs w:val="20"/>
          </w:rPr>
          <w:t>amanda.szeligowska@humanites.pl</w:t>
        </w:r>
      </w:hyperlink>
      <w:r w:rsidRPr="00F352F1">
        <w:rPr>
          <w:rStyle w:val="Hipercze"/>
          <w:rFonts w:asciiTheme="minorHAnsi" w:hAnsiTheme="minorHAnsi" w:cstheme="minorHAnsi"/>
          <w:sz w:val="20"/>
          <w:szCs w:val="20"/>
        </w:rPr>
        <w:t>.</w:t>
      </w:r>
    </w:p>
    <w:p w14:paraId="75944FED" w14:textId="77777777" w:rsidR="007F5805" w:rsidRPr="00F352F1" w:rsidRDefault="007F5805" w:rsidP="00EF6F8B">
      <w:pPr>
        <w:spacing w:line="240" w:lineRule="auto"/>
        <w:ind w:right="-428"/>
        <w:contextualSpacing/>
        <w:jc w:val="both"/>
        <w:rPr>
          <w:rFonts w:asciiTheme="minorHAnsi" w:hAnsiTheme="minorHAnsi" w:cstheme="minorHAnsi"/>
          <w:b/>
          <w:sz w:val="20"/>
          <w:szCs w:val="20"/>
          <w:u w:val="single"/>
        </w:rPr>
      </w:pPr>
    </w:p>
    <w:p w14:paraId="1C05271E" w14:textId="77777777" w:rsidR="00996C5B" w:rsidRDefault="00647CDA" w:rsidP="00996C5B">
      <w:pPr>
        <w:spacing w:line="240" w:lineRule="auto"/>
        <w:ind w:left="-567" w:right="-428"/>
        <w:contextualSpacing/>
        <w:jc w:val="both"/>
        <w:rPr>
          <w:rFonts w:asciiTheme="minorHAnsi" w:hAnsiTheme="minorHAnsi" w:cstheme="minorHAnsi"/>
          <w:b/>
          <w:sz w:val="20"/>
          <w:szCs w:val="20"/>
        </w:rPr>
      </w:pPr>
      <w:r w:rsidRPr="00F352F1">
        <w:rPr>
          <w:rFonts w:asciiTheme="minorHAnsi" w:hAnsiTheme="minorHAnsi" w:cstheme="minorHAnsi"/>
          <w:b/>
          <w:sz w:val="20"/>
          <w:szCs w:val="20"/>
          <w:u w:val="single"/>
        </w:rPr>
        <w:t>INFORMACJE DODATKOWE</w:t>
      </w:r>
      <w:r w:rsidR="00100AF1" w:rsidRPr="00F352F1">
        <w:rPr>
          <w:rFonts w:asciiTheme="minorHAnsi" w:hAnsiTheme="minorHAnsi" w:cstheme="minorHAnsi"/>
          <w:b/>
          <w:sz w:val="20"/>
          <w:szCs w:val="20"/>
        </w:rPr>
        <w:t>:</w:t>
      </w:r>
    </w:p>
    <w:p w14:paraId="65FE8DA3" w14:textId="77777777" w:rsidR="00996C5B" w:rsidRDefault="00996C5B" w:rsidP="00996C5B">
      <w:pPr>
        <w:spacing w:line="240" w:lineRule="auto"/>
        <w:ind w:left="-567" w:right="-428"/>
        <w:contextualSpacing/>
        <w:jc w:val="both"/>
        <w:rPr>
          <w:rFonts w:asciiTheme="minorHAnsi" w:hAnsiTheme="minorHAnsi" w:cstheme="minorHAnsi"/>
          <w:color w:val="000000"/>
          <w:sz w:val="20"/>
          <w:szCs w:val="20"/>
        </w:rPr>
      </w:pPr>
    </w:p>
    <w:p w14:paraId="17812BDE" w14:textId="0CBA6698" w:rsidR="00205D32" w:rsidRPr="00996C5B" w:rsidRDefault="00205D32" w:rsidP="00996C5B">
      <w:pPr>
        <w:spacing w:line="240" w:lineRule="auto"/>
        <w:ind w:left="-567" w:right="-428"/>
        <w:contextualSpacing/>
        <w:jc w:val="both"/>
        <w:rPr>
          <w:rFonts w:asciiTheme="minorHAnsi" w:hAnsiTheme="minorHAnsi" w:cstheme="minorHAnsi"/>
          <w:b/>
          <w:sz w:val="20"/>
          <w:szCs w:val="20"/>
        </w:rPr>
      </w:pPr>
      <w:r w:rsidRPr="006E3E98">
        <w:rPr>
          <w:rFonts w:asciiTheme="minorHAnsi" w:hAnsiTheme="minorHAnsi" w:cstheme="minorHAnsi"/>
          <w:color w:val="000000"/>
          <w:sz w:val="20"/>
          <w:szCs w:val="20"/>
        </w:rPr>
        <w:t xml:space="preserve">Międzynarodowy Dzień Rodziny przypada 15 maja. Został ustanowiony w 1993 r. przez Zgromadzenie Ogólne ONZ. Fundacja </w:t>
      </w:r>
      <w:proofErr w:type="spellStart"/>
      <w:r w:rsidRPr="006E3E98">
        <w:rPr>
          <w:rFonts w:asciiTheme="minorHAnsi" w:hAnsiTheme="minorHAnsi" w:cstheme="minorHAnsi"/>
          <w:color w:val="000000"/>
          <w:sz w:val="20"/>
          <w:szCs w:val="20"/>
        </w:rPr>
        <w:t>Humanites</w:t>
      </w:r>
      <w:proofErr w:type="spellEnd"/>
      <w:r w:rsidRPr="006E3E98">
        <w:rPr>
          <w:rFonts w:asciiTheme="minorHAnsi" w:hAnsiTheme="minorHAnsi" w:cstheme="minorHAnsi"/>
          <w:color w:val="000000"/>
          <w:sz w:val="20"/>
          <w:szCs w:val="20"/>
        </w:rPr>
        <w:t xml:space="preserve"> założona została we wrześniu 2010 roku przez grupę zaangażowanych zawodowo rodziców jako </w:t>
      </w:r>
      <w:proofErr w:type="spellStart"/>
      <w:r w:rsidRPr="006E3E98">
        <w:rPr>
          <w:rFonts w:asciiTheme="minorHAnsi" w:hAnsiTheme="minorHAnsi" w:cstheme="minorHAnsi"/>
          <w:color w:val="000000"/>
          <w:sz w:val="20"/>
          <w:szCs w:val="20"/>
        </w:rPr>
        <w:t>Think</w:t>
      </w:r>
      <w:proofErr w:type="spellEnd"/>
      <w:r w:rsidRPr="006E3E98">
        <w:rPr>
          <w:rFonts w:asciiTheme="minorHAnsi" w:hAnsiTheme="minorHAnsi" w:cstheme="minorHAnsi"/>
          <w:color w:val="000000"/>
          <w:sz w:val="20"/>
          <w:szCs w:val="20"/>
        </w:rPr>
        <w:t xml:space="preserve"> Tank budowy kapitału społecznego. Głównym celem Fundacji </w:t>
      </w:r>
      <w:proofErr w:type="spellStart"/>
      <w:r w:rsidRPr="006E3E98">
        <w:rPr>
          <w:rFonts w:asciiTheme="minorHAnsi" w:hAnsiTheme="minorHAnsi" w:cstheme="minorHAnsi"/>
          <w:color w:val="000000"/>
          <w:sz w:val="20"/>
          <w:szCs w:val="20"/>
        </w:rPr>
        <w:t>Humanites</w:t>
      </w:r>
      <w:proofErr w:type="spellEnd"/>
      <w:r w:rsidRPr="006E3E98">
        <w:rPr>
          <w:rFonts w:asciiTheme="minorHAnsi" w:hAnsiTheme="minorHAnsi" w:cstheme="minorHAnsi"/>
          <w:color w:val="000000"/>
          <w:sz w:val="20"/>
          <w:szCs w:val="20"/>
        </w:rPr>
        <w:t xml:space="preserve"> (</w:t>
      </w:r>
      <w:hyperlink r:id="rId14" w:history="1">
        <w:r w:rsidRPr="006E3E98">
          <w:rPr>
            <w:rStyle w:val="Hipercze"/>
            <w:rFonts w:asciiTheme="minorHAnsi" w:hAnsiTheme="minorHAnsi" w:cstheme="minorHAnsi"/>
            <w:sz w:val="20"/>
            <w:szCs w:val="20"/>
          </w:rPr>
          <w:t>www.humanites.pl</w:t>
        </w:r>
      </w:hyperlink>
      <w:r w:rsidRPr="006E3E98">
        <w:rPr>
          <w:rFonts w:asciiTheme="minorHAnsi" w:hAnsiTheme="minorHAnsi" w:cstheme="minorHAnsi"/>
          <w:color w:val="000000"/>
          <w:sz w:val="20"/>
          <w:szCs w:val="20"/>
        </w:rPr>
        <w:t xml:space="preserve">) jest wsparcie współczesnej, zapracowanej rodziny w kontekście budowania zdrowych, trwałych więzi oraz kształtowania rozwoju młodego pokolenia i jego systemu wartości. W swoich działaniach fundacja bierze pod uwagę szereg wyzwań dzisiejszego świata, takich jak zalew informacji, konsumpcjonizm, wszechobecną agresję i ciągłe życie w biegu. Projekty Fundacji </w:t>
      </w:r>
      <w:proofErr w:type="spellStart"/>
      <w:r w:rsidRPr="006E3E98">
        <w:rPr>
          <w:rFonts w:asciiTheme="minorHAnsi" w:hAnsiTheme="minorHAnsi" w:cstheme="minorHAnsi"/>
          <w:color w:val="000000"/>
          <w:sz w:val="20"/>
          <w:szCs w:val="20"/>
        </w:rPr>
        <w:t>Humanites</w:t>
      </w:r>
      <w:proofErr w:type="spellEnd"/>
      <w:r w:rsidRPr="006E3E98">
        <w:rPr>
          <w:rFonts w:asciiTheme="minorHAnsi" w:hAnsiTheme="minorHAnsi" w:cstheme="minorHAnsi"/>
          <w:color w:val="000000"/>
          <w:sz w:val="20"/>
          <w:szCs w:val="20"/>
        </w:rPr>
        <w:t xml:space="preserve"> charakteryzują się systemowym podejściem i koncentrują się na czterech kluczowych obszarach, które mają istotny wpływ na kształtowanie wzorców i wartości młodych ludzi. Te obszary to:</w:t>
      </w:r>
    </w:p>
    <w:p w14:paraId="517CA450" w14:textId="77777777" w:rsidR="00205D32" w:rsidRPr="006E3E98" w:rsidRDefault="00205D32" w:rsidP="00205D32">
      <w:pPr>
        <w:pStyle w:val="NormalnyWeb"/>
        <w:numPr>
          <w:ilvl w:val="0"/>
          <w:numId w:val="4"/>
        </w:numPr>
        <w:shd w:val="clear" w:color="auto" w:fill="FFFFFF"/>
        <w:spacing w:before="0" w:after="0" w:line="276" w:lineRule="auto"/>
        <w:jc w:val="both"/>
        <w:rPr>
          <w:rFonts w:asciiTheme="minorHAnsi" w:hAnsiTheme="minorHAnsi" w:cstheme="minorHAnsi"/>
          <w:color w:val="000000"/>
          <w:sz w:val="20"/>
          <w:szCs w:val="20"/>
        </w:rPr>
      </w:pPr>
      <w:r w:rsidRPr="006E3E98">
        <w:rPr>
          <w:rFonts w:asciiTheme="minorHAnsi" w:hAnsiTheme="minorHAnsi" w:cs="Arial"/>
          <w:sz w:val="20"/>
          <w:szCs w:val="20"/>
        </w:rPr>
        <w:t>Rodzina jako pierwsze miejsce skąd czerpiemy wzorce życiowe;</w:t>
      </w:r>
    </w:p>
    <w:p w14:paraId="35B86189" w14:textId="77777777" w:rsidR="00205D32" w:rsidRPr="006E3E98" w:rsidRDefault="00205D32" w:rsidP="00205D32">
      <w:pPr>
        <w:pStyle w:val="NormalnyWeb"/>
        <w:numPr>
          <w:ilvl w:val="0"/>
          <w:numId w:val="4"/>
        </w:numPr>
        <w:shd w:val="clear" w:color="auto" w:fill="FFFFFF"/>
        <w:spacing w:before="0" w:after="0" w:line="276" w:lineRule="auto"/>
        <w:jc w:val="both"/>
        <w:rPr>
          <w:rFonts w:asciiTheme="minorHAnsi" w:hAnsiTheme="minorHAnsi" w:cstheme="minorHAnsi"/>
          <w:color w:val="000000"/>
          <w:sz w:val="20"/>
          <w:szCs w:val="20"/>
        </w:rPr>
      </w:pPr>
      <w:r w:rsidRPr="006E3E98">
        <w:rPr>
          <w:rFonts w:asciiTheme="minorHAnsi" w:hAnsiTheme="minorHAnsi" w:cs="Arial"/>
          <w:sz w:val="20"/>
          <w:szCs w:val="20"/>
        </w:rPr>
        <w:t xml:space="preserve">Środowisko Pracy jako miejsce w którym realizujemy swój potencjał i jesteśmy nośnikami wybranych wartości i wzorców; </w:t>
      </w:r>
    </w:p>
    <w:p w14:paraId="7D82A1C1" w14:textId="77777777" w:rsidR="00205D32" w:rsidRPr="006E3E98" w:rsidRDefault="00205D32" w:rsidP="00205D32">
      <w:pPr>
        <w:pStyle w:val="NormalnyWeb"/>
        <w:numPr>
          <w:ilvl w:val="0"/>
          <w:numId w:val="4"/>
        </w:numPr>
        <w:shd w:val="clear" w:color="auto" w:fill="FFFFFF"/>
        <w:spacing w:before="0" w:after="0" w:line="276" w:lineRule="auto"/>
        <w:jc w:val="both"/>
        <w:rPr>
          <w:rFonts w:asciiTheme="minorHAnsi" w:hAnsiTheme="minorHAnsi" w:cstheme="minorHAnsi"/>
          <w:color w:val="000000"/>
          <w:sz w:val="20"/>
          <w:szCs w:val="20"/>
        </w:rPr>
      </w:pPr>
      <w:r w:rsidRPr="006E3E98">
        <w:rPr>
          <w:rFonts w:asciiTheme="minorHAnsi" w:hAnsiTheme="minorHAnsi" w:cs="Arial"/>
          <w:sz w:val="20"/>
          <w:szCs w:val="20"/>
        </w:rPr>
        <w:t>System Edukacji, gdzie dzieci i młodzież spędzają gros swojego czasu na lekcjach i w ramach grup rówieśniczych;</w:t>
      </w:r>
    </w:p>
    <w:p w14:paraId="71FDF574" w14:textId="77777777" w:rsidR="00996C5B" w:rsidRDefault="00205D32" w:rsidP="00996C5B">
      <w:pPr>
        <w:pStyle w:val="NormalnyWeb"/>
        <w:numPr>
          <w:ilvl w:val="0"/>
          <w:numId w:val="4"/>
        </w:numPr>
        <w:shd w:val="clear" w:color="auto" w:fill="FFFFFF"/>
        <w:spacing w:before="0" w:after="0" w:line="276" w:lineRule="auto"/>
        <w:jc w:val="both"/>
        <w:rPr>
          <w:rFonts w:asciiTheme="minorHAnsi" w:hAnsiTheme="minorHAnsi" w:cstheme="minorHAnsi"/>
          <w:color w:val="000000"/>
          <w:sz w:val="20"/>
          <w:szCs w:val="20"/>
        </w:rPr>
      </w:pPr>
      <w:r w:rsidRPr="006E3E98">
        <w:rPr>
          <w:rFonts w:asciiTheme="minorHAnsi" w:hAnsiTheme="minorHAnsi" w:cs="Arial"/>
          <w:sz w:val="20"/>
          <w:szCs w:val="20"/>
        </w:rPr>
        <w:t>Świat Mediów, który ma ogromny wpływ</w:t>
      </w:r>
      <w:r w:rsidRPr="006E3E98">
        <w:rPr>
          <w:rFonts w:asciiTheme="minorHAnsi" w:hAnsiTheme="minorHAnsi" w:cs="Arial"/>
          <w:sz w:val="22"/>
          <w:szCs w:val="22"/>
        </w:rPr>
        <w:t xml:space="preserve"> wzorcotwórczy.</w:t>
      </w:r>
    </w:p>
    <w:p w14:paraId="4A6DA0C4" w14:textId="36BE491E" w:rsidR="00205D32" w:rsidRPr="00996C5B" w:rsidRDefault="00205D32" w:rsidP="00996C5B">
      <w:pPr>
        <w:pStyle w:val="NormalnyWeb"/>
        <w:shd w:val="clear" w:color="auto" w:fill="FFFFFF"/>
        <w:spacing w:before="0" w:after="0" w:line="276" w:lineRule="auto"/>
        <w:ind w:left="-567" w:right="-425"/>
        <w:jc w:val="both"/>
        <w:rPr>
          <w:rFonts w:asciiTheme="minorHAnsi" w:hAnsiTheme="minorHAnsi" w:cstheme="minorHAnsi"/>
          <w:color w:val="000000"/>
          <w:sz w:val="20"/>
          <w:szCs w:val="20"/>
        </w:rPr>
      </w:pPr>
      <w:r w:rsidRPr="00996C5B">
        <w:rPr>
          <w:rFonts w:asciiTheme="minorHAnsi" w:hAnsiTheme="minorHAnsi" w:cstheme="minorHAnsi"/>
          <w:color w:val="000000"/>
          <w:sz w:val="20"/>
          <w:szCs w:val="20"/>
        </w:rPr>
        <w:t xml:space="preserve">Oprócz obchodów Międzynarodowego Dnia Rodziny i akcji „Dwie godziny dla Rodziny” Fundacja </w:t>
      </w:r>
      <w:proofErr w:type="spellStart"/>
      <w:r w:rsidRPr="00996C5B">
        <w:rPr>
          <w:rFonts w:asciiTheme="minorHAnsi" w:hAnsiTheme="minorHAnsi" w:cstheme="minorHAnsi"/>
          <w:color w:val="000000"/>
          <w:sz w:val="20"/>
          <w:szCs w:val="20"/>
        </w:rPr>
        <w:t>Humanites</w:t>
      </w:r>
      <w:proofErr w:type="spellEnd"/>
      <w:r w:rsidRPr="00996C5B">
        <w:rPr>
          <w:rFonts w:asciiTheme="minorHAnsi" w:hAnsiTheme="minorHAnsi" w:cstheme="minorHAnsi"/>
          <w:color w:val="000000"/>
          <w:sz w:val="20"/>
          <w:szCs w:val="20"/>
        </w:rPr>
        <w:t xml:space="preserve"> – Sztuka Wychowania realizuje innowacyjny program rozwoju przywództwa w systemie oświaty „Akademia Przywództwa Liderów Oświaty” z udziałem wiodących wykładowcó</w:t>
      </w:r>
      <w:bookmarkStart w:id="0" w:name="_GoBack"/>
      <w:bookmarkEnd w:id="0"/>
      <w:r w:rsidRPr="00996C5B">
        <w:rPr>
          <w:rFonts w:asciiTheme="minorHAnsi" w:hAnsiTheme="minorHAnsi" w:cstheme="minorHAnsi"/>
          <w:color w:val="000000"/>
          <w:sz w:val="20"/>
          <w:szCs w:val="20"/>
        </w:rPr>
        <w:t xml:space="preserve">w ze świata biznesu, psychologii, socjologii i pedagogiki. Organizuje cykl </w:t>
      </w:r>
      <w:r w:rsidRPr="00996C5B">
        <w:rPr>
          <w:rFonts w:asciiTheme="minorHAnsi" w:hAnsiTheme="minorHAnsi" w:cstheme="minorHAnsi"/>
          <w:color w:val="000000"/>
          <w:sz w:val="20"/>
          <w:szCs w:val="20"/>
        </w:rPr>
        <w:lastRenderedPageBreak/>
        <w:t>konferencji Sukces w Pracy = Sukces w Rodzinie? z udziałem wyjątkowych i inspirujących liderów biznesu z Polski i z zagranicy. Promuje i wdraża program autorstwa Zofii Dzik Spójne Przywództwo oparte na zrównoważonym rozwoju człowieka. Fundacja prowadzi także portal społecznościowy dla rodziców</w:t>
      </w:r>
      <w:r w:rsidRPr="00996C5B">
        <w:rPr>
          <w:rStyle w:val="apple-converted-space"/>
          <w:rFonts w:asciiTheme="minorHAnsi" w:hAnsiTheme="minorHAnsi" w:cstheme="minorHAnsi"/>
          <w:color w:val="000000"/>
          <w:sz w:val="20"/>
          <w:szCs w:val="20"/>
        </w:rPr>
        <w:t> </w:t>
      </w:r>
      <w:hyperlink r:id="rId15" w:tgtFrame="_blank" w:history="1">
        <w:r w:rsidRPr="00996C5B">
          <w:rPr>
            <w:rStyle w:val="Hipercze"/>
            <w:rFonts w:asciiTheme="minorHAnsi" w:hAnsiTheme="minorHAnsi" w:cstheme="minorHAnsi"/>
            <w:color w:val="007DBC"/>
            <w:sz w:val="20"/>
            <w:szCs w:val="20"/>
          </w:rPr>
          <w:t>www.mamrodzine.pl</w:t>
        </w:r>
      </w:hyperlink>
      <w:r w:rsidRPr="00996C5B">
        <w:rPr>
          <w:rStyle w:val="apple-converted-space"/>
          <w:rFonts w:asciiTheme="minorHAnsi" w:hAnsiTheme="minorHAnsi" w:cstheme="minorHAnsi"/>
          <w:color w:val="000000"/>
          <w:sz w:val="20"/>
          <w:szCs w:val="20"/>
        </w:rPr>
        <w:t> </w:t>
      </w:r>
      <w:r w:rsidRPr="00996C5B">
        <w:rPr>
          <w:rFonts w:asciiTheme="minorHAnsi" w:hAnsiTheme="minorHAnsi" w:cstheme="minorHAnsi"/>
          <w:color w:val="000000"/>
          <w:sz w:val="20"/>
          <w:szCs w:val="20"/>
        </w:rPr>
        <w:t xml:space="preserve"> </w:t>
      </w:r>
    </w:p>
    <w:p w14:paraId="6ABD5D29" w14:textId="77777777" w:rsidR="00205D32" w:rsidRDefault="00205D32" w:rsidP="00100AF1">
      <w:pPr>
        <w:spacing w:line="240" w:lineRule="auto"/>
        <w:ind w:left="-567" w:right="-428"/>
        <w:contextualSpacing/>
        <w:jc w:val="both"/>
        <w:rPr>
          <w:rFonts w:asciiTheme="minorHAnsi" w:hAnsiTheme="minorHAnsi" w:cstheme="minorHAnsi"/>
          <w:b/>
          <w:sz w:val="20"/>
          <w:szCs w:val="20"/>
        </w:rPr>
      </w:pPr>
    </w:p>
    <w:p w14:paraId="21502943" w14:textId="77777777" w:rsidR="00996C5B" w:rsidRDefault="00996C5B" w:rsidP="00100AF1">
      <w:pPr>
        <w:spacing w:line="240" w:lineRule="auto"/>
        <w:ind w:left="-567" w:right="-428"/>
        <w:contextualSpacing/>
        <w:jc w:val="both"/>
        <w:rPr>
          <w:rFonts w:asciiTheme="minorHAnsi" w:hAnsiTheme="minorHAnsi" w:cstheme="minorHAnsi"/>
          <w:b/>
          <w:sz w:val="20"/>
          <w:szCs w:val="20"/>
        </w:rPr>
      </w:pPr>
    </w:p>
    <w:p w14:paraId="1B4BAA76" w14:textId="77777777" w:rsidR="00996C5B" w:rsidRDefault="00996C5B" w:rsidP="00100AF1">
      <w:pPr>
        <w:spacing w:line="240" w:lineRule="auto"/>
        <w:ind w:left="-567" w:right="-428"/>
        <w:contextualSpacing/>
        <w:jc w:val="both"/>
        <w:rPr>
          <w:rFonts w:asciiTheme="minorHAnsi" w:hAnsiTheme="minorHAnsi" w:cstheme="minorHAnsi"/>
          <w:b/>
          <w:sz w:val="20"/>
          <w:szCs w:val="20"/>
        </w:rPr>
      </w:pPr>
    </w:p>
    <w:p w14:paraId="40D73068" w14:textId="77777777" w:rsidR="00996C5B" w:rsidRDefault="00996C5B" w:rsidP="00100AF1">
      <w:pPr>
        <w:spacing w:line="240" w:lineRule="auto"/>
        <w:ind w:left="-567" w:right="-428"/>
        <w:contextualSpacing/>
        <w:jc w:val="both"/>
        <w:rPr>
          <w:rFonts w:asciiTheme="minorHAnsi" w:hAnsiTheme="minorHAnsi" w:cstheme="minorHAnsi"/>
          <w:b/>
          <w:sz w:val="20"/>
          <w:szCs w:val="20"/>
        </w:rPr>
      </w:pPr>
    </w:p>
    <w:p w14:paraId="1A68E0D2" w14:textId="77777777" w:rsidR="00996C5B" w:rsidRDefault="00996C5B" w:rsidP="00100AF1">
      <w:pPr>
        <w:spacing w:line="240" w:lineRule="auto"/>
        <w:ind w:left="-567" w:right="-428"/>
        <w:contextualSpacing/>
        <w:jc w:val="both"/>
        <w:rPr>
          <w:rFonts w:asciiTheme="minorHAnsi" w:hAnsiTheme="minorHAnsi" w:cstheme="minorHAnsi"/>
          <w:b/>
          <w:sz w:val="20"/>
          <w:szCs w:val="20"/>
        </w:rPr>
      </w:pPr>
    </w:p>
    <w:p w14:paraId="4485A65D" w14:textId="77777777" w:rsidR="00996C5B" w:rsidRPr="00F352F1" w:rsidRDefault="00996C5B" w:rsidP="00100AF1">
      <w:pPr>
        <w:spacing w:line="240" w:lineRule="auto"/>
        <w:ind w:left="-567" w:right="-428"/>
        <w:contextualSpacing/>
        <w:jc w:val="both"/>
        <w:rPr>
          <w:rFonts w:asciiTheme="minorHAnsi" w:hAnsiTheme="minorHAnsi" w:cstheme="minorHAnsi"/>
          <w:b/>
          <w:sz w:val="20"/>
          <w:szCs w:val="20"/>
        </w:rPr>
      </w:pPr>
    </w:p>
    <w:p w14:paraId="7DABE58D" w14:textId="77777777" w:rsidR="006012A2" w:rsidRDefault="006012A2" w:rsidP="000376ED">
      <w:pPr>
        <w:spacing w:after="0" w:line="240" w:lineRule="auto"/>
        <w:ind w:left="-567" w:right="-428"/>
        <w:contextualSpacing/>
        <w:jc w:val="both"/>
        <w:rPr>
          <w:rFonts w:asciiTheme="minorHAnsi" w:hAnsiTheme="minorHAnsi" w:cstheme="minorHAnsi"/>
          <w:sz w:val="20"/>
          <w:szCs w:val="20"/>
        </w:rPr>
      </w:pPr>
    </w:p>
    <w:p w14:paraId="4692557F" w14:textId="77777777" w:rsidR="00205D32" w:rsidRPr="000376ED" w:rsidRDefault="00205D32" w:rsidP="000376ED">
      <w:pPr>
        <w:spacing w:after="0" w:line="240" w:lineRule="auto"/>
        <w:ind w:left="-567" w:right="-428"/>
        <w:contextualSpacing/>
        <w:jc w:val="both"/>
        <w:rPr>
          <w:rFonts w:asciiTheme="minorHAnsi" w:hAnsiTheme="minorHAnsi" w:cstheme="minorHAnsi"/>
          <w:sz w:val="20"/>
          <w:szCs w:val="20"/>
        </w:rPr>
      </w:pPr>
      <w:r>
        <w:rPr>
          <w:rFonts w:asciiTheme="minorHAnsi" w:hAnsiTheme="minorHAnsi" w:cstheme="minorHAnsi"/>
          <w:noProof/>
          <w:lang w:eastAsia="pl-PL"/>
        </w:rPr>
        <w:drawing>
          <wp:inline distT="0" distB="0" distL="0" distR="0" wp14:anchorId="68DBB28E" wp14:editId="0C76C13B">
            <wp:extent cx="6018058" cy="548640"/>
            <wp:effectExtent l="0" t="0" r="1905" b="1016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6">
                      <a:extLst>
                        <a:ext uri="{28A0092B-C50C-407E-A947-70E740481C1C}">
                          <a14:useLocalDpi xmlns:a14="http://schemas.microsoft.com/office/drawing/2010/main" val="0"/>
                        </a:ext>
                      </a:extLst>
                    </a:blip>
                    <a:stretch>
                      <a:fillRect/>
                    </a:stretch>
                  </pic:blipFill>
                  <pic:spPr>
                    <a:xfrm>
                      <a:off x="0" y="0"/>
                      <a:ext cx="6022793" cy="549072"/>
                    </a:xfrm>
                    <a:prstGeom prst="rect">
                      <a:avLst/>
                    </a:prstGeom>
                  </pic:spPr>
                </pic:pic>
              </a:graphicData>
            </a:graphic>
          </wp:inline>
        </w:drawing>
      </w:r>
    </w:p>
    <w:sectPr w:rsidR="00205D32" w:rsidRPr="000376ED" w:rsidSect="00220B6D">
      <w:headerReference w:type="default" r:id="rId17"/>
      <w:pgSz w:w="11906" w:h="16838"/>
      <w:pgMar w:top="238" w:right="1274" w:bottom="1134" w:left="1418"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2AF8FF4" w14:textId="77777777" w:rsidR="00366227" w:rsidRDefault="00366227" w:rsidP="009C7346">
      <w:pPr>
        <w:spacing w:after="0" w:line="240" w:lineRule="auto"/>
      </w:pPr>
      <w:r>
        <w:separator/>
      </w:r>
    </w:p>
  </w:endnote>
  <w:endnote w:type="continuationSeparator" w:id="0">
    <w:p w14:paraId="7D9A6DEF" w14:textId="77777777" w:rsidR="00366227" w:rsidRDefault="00366227"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B2920E5" w14:textId="77777777" w:rsidR="00366227" w:rsidRDefault="00366227" w:rsidP="009C7346">
      <w:pPr>
        <w:spacing w:after="0" w:line="240" w:lineRule="auto"/>
      </w:pPr>
      <w:r>
        <w:separator/>
      </w:r>
    </w:p>
  </w:footnote>
  <w:footnote w:type="continuationSeparator" w:id="0">
    <w:p w14:paraId="2D1AB0F5" w14:textId="77777777" w:rsidR="00366227" w:rsidRDefault="00366227" w:rsidP="009C7346">
      <w:pPr>
        <w:spacing w:after="0" w:line="240" w:lineRule="auto"/>
      </w:pPr>
      <w:r>
        <w:continuationSeparator/>
      </w:r>
    </w:p>
  </w:footnote>
  <w:footnote w:id="1">
    <w:p w14:paraId="4CF47679" w14:textId="77777777" w:rsidR="00B54B58" w:rsidRPr="00B54B58" w:rsidRDefault="00B54B58" w:rsidP="00B54B58">
      <w:pPr>
        <w:pStyle w:val="Tekstprzypisudolnego"/>
        <w:ind w:left="-567"/>
        <w:rPr>
          <w:sz w:val="18"/>
        </w:rPr>
      </w:pPr>
      <w:r w:rsidRPr="00B54B58">
        <w:rPr>
          <w:rStyle w:val="Odwoanieprzypisudolnego"/>
          <w:sz w:val="18"/>
        </w:rPr>
        <w:footnoteRef/>
      </w:r>
      <w:r w:rsidRPr="00B54B58">
        <w:rPr>
          <w:sz w:val="18"/>
        </w:rPr>
        <w:t xml:space="preserve"> Źródło: </w:t>
      </w:r>
      <w:r w:rsidRPr="00B54B58">
        <w:rPr>
          <w:i/>
          <w:sz w:val="18"/>
        </w:rPr>
        <w:t>http://www.businessinsider.my/perks-companies-like-facebook-and-google-offer-their-employees-2016-9/#pObGBZ3FGCaMqgu0.97</w:t>
      </w:r>
    </w:p>
  </w:footnote>
  <w:footnote w:id="2">
    <w:p w14:paraId="5971D573" w14:textId="77777777" w:rsidR="009B313B" w:rsidRPr="00B54B58" w:rsidRDefault="009B313B" w:rsidP="009B313B">
      <w:pPr>
        <w:pStyle w:val="Tekstprzypisudolnego"/>
        <w:ind w:left="-567"/>
        <w:rPr>
          <w:sz w:val="18"/>
        </w:rPr>
      </w:pPr>
      <w:r w:rsidRPr="00B54B58">
        <w:rPr>
          <w:rStyle w:val="Odwoanieprzypisudolnego"/>
          <w:sz w:val="18"/>
        </w:rPr>
        <w:footnoteRef/>
      </w:r>
      <w:r w:rsidRPr="00B54B58">
        <w:rPr>
          <w:sz w:val="18"/>
        </w:rPr>
        <w:t xml:space="preserve"> </w:t>
      </w:r>
      <w:r w:rsidRPr="00B54B58">
        <w:rPr>
          <w:rFonts w:asciiTheme="minorHAnsi" w:hAnsiTheme="minorHAnsi"/>
          <w:sz w:val="18"/>
        </w:rPr>
        <w:t>Korporacja świadcząca usługi z zakresu doradztwa i outsourcingu w obszarze zarządzania kapitałem ludzkim.</w:t>
      </w:r>
    </w:p>
  </w:footnote>
  <w:footnote w:id="3">
    <w:p w14:paraId="7F168047" w14:textId="77777777" w:rsidR="001054C2" w:rsidRPr="001054C2" w:rsidRDefault="001054C2" w:rsidP="001054C2">
      <w:pPr>
        <w:pStyle w:val="Tekstprzypisudolnego"/>
        <w:ind w:left="-567"/>
        <w:jc w:val="both"/>
      </w:pPr>
      <w:r w:rsidRPr="00B54B58">
        <w:rPr>
          <w:rStyle w:val="Odwoanieprzypisudolnego"/>
          <w:sz w:val="18"/>
        </w:rPr>
        <w:footnoteRef/>
      </w:r>
      <w:r w:rsidRPr="00B54B58">
        <w:rPr>
          <w:sz w:val="18"/>
        </w:rPr>
        <w:t xml:space="preserve"> S. </w:t>
      </w:r>
      <w:proofErr w:type="spellStart"/>
      <w:r w:rsidRPr="00B54B58">
        <w:rPr>
          <w:sz w:val="18"/>
        </w:rPr>
        <w:t>Slap</w:t>
      </w:r>
      <w:proofErr w:type="spellEnd"/>
      <w:r w:rsidRPr="00B54B58">
        <w:rPr>
          <w:sz w:val="18"/>
        </w:rPr>
        <w:t xml:space="preserve">, </w:t>
      </w:r>
      <w:r w:rsidRPr="00B54B58">
        <w:rPr>
          <w:i/>
          <w:sz w:val="18"/>
        </w:rPr>
        <w:t xml:space="preserve">Jestem moją pracą. </w:t>
      </w:r>
      <w:r w:rsidRPr="00B54B58">
        <w:rPr>
          <w:sz w:val="18"/>
        </w:rPr>
        <w:t xml:space="preserve">Rozrzućcie </w:t>
      </w:r>
      <w:r w:rsidR="00785499" w:rsidRPr="00B54B58">
        <w:rPr>
          <w:sz w:val="18"/>
        </w:rPr>
        <w:t xml:space="preserve">me prochy w sali konferencyjnej, wyd. </w:t>
      </w:r>
      <w:proofErr w:type="spellStart"/>
      <w:r w:rsidR="00785499" w:rsidRPr="00B54B58">
        <w:rPr>
          <w:sz w:val="18"/>
        </w:rPr>
        <w:t>Onepress</w:t>
      </w:r>
      <w:proofErr w:type="spellEnd"/>
      <w:r w:rsidR="00785499" w:rsidRPr="00B54B58">
        <w:rPr>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938B" w14:textId="77777777" w:rsidR="001054C2" w:rsidRDefault="001054C2" w:rsidP="005904C0">
    <w:pPr>
      <w:pStyle w:val="Nagwek"/>
      <w:tabs>
        <w:tab w:val="clear" w:pos="4536"/>
        <w:tab w:val="clear" w:pos="9072"/>
        <w:tab w:val="left" w:pos="53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3D62FB"/>
    <w:multiLevelType w:val="hybridMultilevel"/>
    <w:tmpl w:val="0A585376"/>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FD343A2"/>
    <w:multiLevelType w:val="hybridMultilevel"/>
    <w:tmpl w:val="CA56C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9A"/>
    <w:rsid w:val="000013BA"/>
    <w:rsid w:val="0001470D"/>
    <w:rsid w:val="0001642F"/>
    <w:rsid w:val="000237EA"/>
    <w:rsid w:val="00035EF1"/>
    <w:rsid w:val="000376ED"/>
    <w:rsid w:val="00043FD0"/>
    <w:rsid w:val="00047646"/>
    <w:rsid w:val="000537E7"/>
    <w:rsid w:val="00057302"/>
    <w:rsid w:val="000714A7"/>
    <w:rsid w:val="00072B64"/>
    <w:rsid w:val="00077B01"/>
    <w:rsid w:val="00081F38"/>
    <w:rsid w:val="0009021E"/>
    <w:rsid w:val="00096B81"/>
    <w:rsid w:val="00096D41"/>
    <w:rsid w:val="000D449B"/>
    <w:rsid w:val="000D66AA"/>
    <w:rsid w:val="000E5C68"/>
    <w:rsid w:val="000F2FD8"/>
    <w:rsid w:val="000F41A5"/>
    <w:rsid w:val="00100AF1"/>
    <w:rsid w:val="001054C2"/>
    <w:rsid w:val="0011769F"/>
    <w:rsid w:val="0012696A"/>
    <w:rsid w:val="0014294C"/>
    <w:rsid w:val="00144806"/>
    <w:rsid w:val="00145E6F"/>
    <w:rsid w:val="00146B9E"/>
    <w:rsid w:val="00152496"/>
    <w:rsid w:val="0015395D"/>
    <w:rsid w:val="00163417"/>
    <w:rsid w:val="00164970"/>
    <w:rsid w:val="00184DA0"/>
    <w:rsid w:val="001917A1"/>
    <w:rsid w:val="001C1683"/>
    <w:rsid w:val="001C1E0C"/>
    <w:rsid w:val="001D612D"/>
    <w:rsid w:val="001E3E92"/>
    <w:rsid w:val="001E50F8"/>
    <w:rsid w:val="001F71CA"/>
    <w:rsid w:val="00202F4F"/>
    <w:rsid w:val="00205D32"/>
    <w:rsid w:val="0021000A"/>
    <w:rsid w:val="00213922"/>
    <w:rsid w:val="00214FAC"/>
    <w:rsid w:val="00220B6D"/>
    <w:rsid w:val="00232240"/>
    <w:rsid w:val="0023707E"/>
    <w:rsid w:val="00256F16"/>
    <w:rsid w:val="0026170F"/>
    <w:rsid w:val="0026599D"/>
    <w:rsid w:val="00276AD4"/>
    <w:rsid w:val="00290679"/>
    <w:rsid w:val="00293507"/>
    <w:rsid w:val="002B6BD3"/>
    <w:rsid w:val="002E2978"/>
    <w:rsid w:val="002E2F90"/>
    <w:rsid w:val="002F3EB8"/>
    <w:rsid w:val="002F4663"/>
    <w:rsid w:val="002F59F8"/>
    <w:rsid w:val="002F5B6E"/>
    <w:rsid w:val="002F6DCF"/>
    <w:rsid w:val="00311E26"/>
    <w:rsid w:val="00320F01"/>
    <w:rsid w:val="003212AD"/>
    <w:rsid w:val="00332DAC"/>
    <w:rsid w:val="00335AB8"/>
    <w:rsid w:val="003473EC"/>
    <w:rsid w:val="00361D21"/>
    <w:rsid w:val="00363D2C"/>
    <w:rsid w:val="00366227"/>
    <w:rsid w:val="00370A0E"/>
    <w:rsid w:val="00374D2D"/>
    <w:rsid w:val="003762FB"/>
    <w:rsid w:val="00391092"/>
    <w:rsid w:val="00394AEF"/>
    <w:rsid w:val="003B1381"/>
    <w:rsid w:val="003B1D5A"/>
    <w:rsid w:val="003C3D06"/>
    <w:rsid w:val="003C55D1"/>
    <w:rsid w:val="003D00D9"/>
    <w:rsid w:val="003D448C"/>
    <w:rsid w:val="003D71C0"/>
    <w:rsid w:val="003E7FA7"/>
    <w:rsid w:val="003F2ADD"/>
    <w:rsid w:val="003F3284"/>
    <w:rsid w:val="00404A7A"/>
    <w:rsid w:val="004120B0"/>
    <w:rsid w:val="0041258F"/>
    <w:rsid w:val="00426DD1"/>
    <w:rsid w:val="0043372D"/>
    <w:rsid w:val="0044105A"/>
    <w:rsid w:val="00445A16"/>
    <w:rsid w:val="0046123A"/>
    <w:rsid w:val="00462AEF"/>
    <w:rsid w:val="0046655B"/>
    <w:rsid w:val="00470811"/>
    <w:rsid w:val="00483621"/>
    <w:rsid w:val="00492F62"/>
    <w:rsid w:val="00493607"/>
    <w:rsid w:val="004A17CF"/>
    <w:rsid w:val="004D2CA0"/>
    <w:rsid w:val="004E1563"/>
    <w:rsid w:val="004E425E"/>
    <w:rsid w:val="004E71C9"/>
    <w:rsid w:val="004F2EDB"/>
    <w:rsid w:val="00503269"/>
    <w:rsid w:val="00512665"/>
    <w:rsid w:val="00517A0C"/>
    <w:rsid w:val="00545BC0"/>
    <w:rsid w:val="005526C8"/>
    <w:rsid w:val="00554C4D"/>
    <w:rsid w:val="00557499"/>
    <w:rsid w:val="0056034E"/>
    <w:rsid w:val="00567B61"/>
    <w:rsid w:val="0057228D"/>
    <w:rsid w:val="00572687"/>
    <w:rsid w:val="00577901"/>
    <w:rsid w:val="0058473D"/>
    <w:rsid w:val="00590322"/>
    <w:rsid w:val="005904C0"/>
    <w:rsid w:val="00590C18"/>
    <w:rsid w:val="005E1A80"/>
    <w:rsid w:val="005F70A3"/>
    <w:rsid w:val="005F7AA4"/>
    <w:rsid w:val="006012A2"/>
    <w:rsid w:val="00612E69"/>
    <w:rsid w:val="00625E5D"/>
    <w:rsid w:val="00631D8A"/>
    <w:rsid w:val="00637068"/>
    <w:rsid w:val="006418BE"/>
    <w:rsid w:val="00642478"/>
    <w:rsid w:val="00647CDA"/>
    <w:rsid w:val="00647DD6"/>
    <w:rsid w:val="00651024"/>
    <w:rsid w:val="00654C79"/>
    <w:rsid w:val="006756F2"/>
    <w:rsid w:val="00684D08"/>
    <w:rsid w:val="006A19C0"/>
    <w:rsid w:val="006B0CE3"/>
    <w:rsid w:val="006C1054"/>
    <w:rsid w:val="006C30B2"/>
    <w:rsid w:val="006C4530"/>
    <w:rsid w:val="006E1A42"/>
    <w:rsid w:val="006E1E51"/>
    <w:rsid w:val="006F139A"/>
    <w:rsid w:val="006F2AF1"/>
    <w:rsid w:val="006F2F6C"/>
    <w:rsid w:val="006F4E5A"/>
    <w:rsid w:val="00703AE7"/>
    <w:rsid w:val="0070435B"/>
    <w:rsid w:val="0071013E"/>
    <w:rsid w:val="00712681"/>
    <w:rsid w:val="00747420"/>
    <w:rsid w:val="0075023C"/>
    <w:rsid w:val="00766B18"/>
    <w:rsid w:val="00785499"/>
    <w:rsid w:val="00795512"/>
    <w:rsid w:val="007C3FF5"/>
    <w:rsid w:val="007D193C"/>
    <w:rsid w:val="007D1CBB"/>
    <w:rsid w:val="007F5805"/>
    <w:rsid w:val="008043B3"/>
    <w:rsid w:val="008054F9"/>
    <w:rsid w:val="00814A3D"/>
    <w:rsid w:val="00820584"/>
    <w:rsid w:val="00824319"/>
    <w:rsid w:val="00841766"/>
    <w:rsid w:val="00845511"/>
    <w:rsid w:val="0084773A"/>
    <w:rsid w:val="00851A98"/>
    <w:rsid w:val="008603B8"/>
    <w:rsid w:val="00862828"/>
    <w:rsid w:val="0086427E"/>
    <w:rsid w:val="008717A2"/>
    <w:rsid w:val="008721EB"/>
    <w:rsid w:val="00872CB0"/>
    <w:rsid w:val="00875637"/>
    <w:rsid w:val="00895962"/>
    <w:rsid w:val="008A1F51"/>
    <w:rsid w:val="008A3DB7"/>
    <w:rsid w:val="008B41C2"/>
    <w:rsid w:val="008E4D7A"/>
    <w:rsid w:val="00902BC1"/>
    <w:rsid w:val="009042EE"/>
    <w:rsid w:val="00920C17"/>
    <w:rsid w:val="009230FF"/>
    <w:rsid w:val="00942B59"/>
    <w:rsid w:val="009534AA"/>
    <w:rsid w:val="009759E0"/>
    <w:rsid w:val="00976C57"/>
    <w:rsid w:val="00981BA6"/>
    <w:rsid w:val="00986650"/>
    <w:rsid w:val="00996C5B"/>
    <w:rsid w:val="009B313B"/>
    <w:rsid w:val="009B3A20"/>
    <w:rsid w:val="009B403E"/>
    <w:rsid w:val="009C7346"/>
    <w:rsid w:val="009D71EF"/>
    <w:rsid w:val="009E420E"/>
    <w:rsid w:val="009E4305"/>
    <w:rsid w:val="009F7A98"/>
    <w:rsid w:val="00A010B8"/>
    <w:rsid w:val="00A06253"/>
    <w:rsid w:val="00A07CF2"/>
    <w:rsid w:val="00A24FA0"/>
    <w:rsid w:val="00A31C6F"/>
    <w:rsid w:val="00A4443E"/>
    <w:rsid w:val="00A45D77"/>
    <w:rsid w:val="00A53360"/>
    <w:rsid w:val="00A572F8"/>
    <w:rsid w:val="00A65906"/>
    <w:rsid w:val="00A70246"/>
    <w:rsid w:val="00A81A0E"/>
    <w:rsid w:val="00A84079"/>
    <w:rsid w:val="00A908B6"/>
    <w:rsid w:val="00A96659"/>
    <w:rsid w:val="00A96850"/>
    <w:rsid w:val="00AA63DD"/>
    <w:rsid w:val="00AB0619"/>
    <w:rsid w:val="00AB4C8B"/>
    <w:rsid w:val="00AB6228"/>
    <w:rsid w:val="00AC1263"/>
    <w:rsid w:val="00AC22CC"/>
    <w:rsid w:val="00AC578E"/>
    <w:rsid w:val="00AD4E70"/>
    <w:rsid w:val="00B04EEF"/>
    <w:rsid w:val="00B055A5"/>
    <w:rsid w:val="00B207B2"/>
    <w:rsid w:val="00B34B5A"/>
    <w:rsid w:val="00B3609D"/>
    <w:rsid w:val="00B44F56"/>
    <w:rsid w:val="00B54B58"/>
    <w:rsid w:val="00B80049"/>
    <w:rsid w:val="00B85635"/>
    <w:rsid w:val="00B908B6"/>
    <w:rsid w:val="00BA5570"/>
    <w:rsid w:val="00BC087C"/>
    <w:rsid w:val="00BC4CF1"/>
    <w:rsid w:val="00C00490"/>
    <w:rsid w:val="00C0600B"/>
    <w:rsid w:val="00C11019"/>
    <w:rsid w:val="00C12CA6"/>
    <w:rsid w:val="00C163E4"/>
    <w:rsid w:val="00C25D44"/>
    <w:rsid w:val="00C44467"/>
    <w:rsid w:val="00C45031"/>
    <w:rsid w:val="00C461C2"/>
    <w:rsid w:val="00C46DF3"/>
    <w:rsid w:val="00C60C54"/>
    <w:rsid w:val="00C6586A"/>
    <w:rsid w:val="00C8302E"/>
    <w:rsid w:val="00CA74FF"/>
    <w:rsid w:val="00CB1329"/>
    <w:rsid w:val="00CB5242"/>
    <w:rsid w:val="00CB7B40"/>
    <w:rsid w:val="00CC2142"/>
    <w:rsid w:val="00CE5B12"/>
    <w:rsid w:val="00CF19A8"/>
    <w:rsid w:val="00CF3ABD"/>
    <w:rsid w:val="00CF4409"/>
    <w:rsid w:val="00D11F44"/>
    <w:rsid w:val="00D26F10"/>
    <w:rsid w:val="00D3065B"/>
    <w:rsid w:val="00D35986"/>
    <w:rsid w:val="00D37458"/>
    <w:rsid w:val="00D414FA"/>
    <w:rsid w:val="00D4693F"/>
    <w:rsid w:val="00D53FD5"/>
    <w:rsid w:val="00D63BCE"/>
    <w:rsid w:val="00D7250F"/>
    <w:rsid w:val="00D73696"/>
    <w:rsid w:val="00D7590C"/>
    <w:rsid w:val="00DA3E08"/>
    <w:rsid w:val="00DA6B3D"/>
    <w:rsid w:val="00DB1EBB"/>
    <w:rsid w:val="00DB294B"/>
    <w:rsid w:val="00DB56E6"/>
    <w:rsid w:val="00DB5D0C"/>
    <w:rsid w:val="00DB72F8"/>
    <w:rsid w:val="00DB73F3"/>
    <w:rsid w:val="00DC2229"/>
    <w:rsid w:val="00DC3142"/>
    <w:rsid w:val="00DC6340"/>
    <w:rsid w:val="00DC7D54"/>
    <w:rsid w:val="00DC7EA3"/>
    <w:rsid w:val="00DD1FDF"/>
    <w:rsid w:val="00DD441E"/>
    <w:rsid w:val="00DF19AF"/>
    <w:rsid w:val="00E03892"/>
    <w:rsid w:val="00E33EB9"/>
    <w:rsid w:val="00E50F9F"/>
    <w:rsid w:val="00E55B03"/>
    <w:rsid w:val="00E567CB"/>
    <w:rsid w:val="00E6049B"/>
    <w:rsid w:val="00E61DBE"/>
    <w:rsid w:val="00E71549"/>
    <w:rsid w:val="00E77D0E"/>
    <w:rsid w:val="00E96D97"/>
    <w:rsid w:val="00EA432B"/>
    <w:rsid w:val="00EB54B8"/>
    <w:rsid w:val="00EF5DEB"/>
    <w:rsid w:val="00EF6F8B"/>
    <w:rsid w:val="00F138CE"/>
    <w:rsid w:val="00F14AC7"/>
    <w:rsid w:val="00F23FF2"/>
    <w:rsid w:val="00F3419C"/>
    <w:rsid w:val="00F352F1"/>
    <w:rsid w:val="00F36117"/>
    <w:rsid w:val="00F54DA9"/>
    <w:rsid w:val="00F6417B"/>
    <w:rsid w:val="00F65E1B"/>
    <w:rsid w:val="00F73343"/>
    <w:rsid w:val="00F86FC6"/>
    <w:rsid w:val="00F9407D"/>
    <w:rsid w:val="00F96AA3"/>
    <w:rsid w:val="00FA5D0B"/>
    <w:rsid w:val="00FB1863"/>
    <w:rsid w:val="00FB456C"/>
    <w:rsid w:val="00FB4854"/>
    <w:rsid w:val="00FB7C9F"/>
    <w:rsid w:val="00FD60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A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3B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F139A"/>
    <w:rPr>
      <w:rFonts w:ascii="Tahoma" w:hAnsi="Tahoma" w:cs="Tahoma"/>
      <w:sz w:val="16"/>
      <w:szCs w:val="16"/>
    </w:rPr>
  </w:style>
  <w:style w:type="character" w:styleId="Hipercze">
    <w:name w:val="Hyperlink"/>
    <w:uiPriority w:val="99"/>
    <w:rsid w:val="00DF19AF"/>
    <w:rPr>
      <w:rFonts w:cs="Times New Roman"/>
      <w:color w:val="0000FF"/>
      <w:u w:val="single"/>
    </w:rPr>
  </w:style>
  <w:style w:type="table" w:styleId="Tabela-Siatka">
    <w:name w:val="Table Grid"/>
    <w:basedOn w:val="Standardowy"/>
    <w:uiPriority w:val="99"/>
    <w:rsid w:val="00DF1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link w:val="Nagwek"/>
    <w:uiPriority w:val="99"/>
    <w:locked/>
    <w:rsid w:val="009C7346"/>
    <w:rPr>
      <w:rFonts w:cs="Times New Roman"/>
    </w:rPr>
  </w:style>
  <w:style w:type="paragraph" w:styleId="Stopka">
    <w:name w:val="footer"/>
    <w:basedOn w:val="Normalny"/>
    <w:link w:val="StopkaZnak"/>
    <w:uiPriority w:val="99"/>
    <w:semiHidden/>
    <w:rsid w:val="009C7346"/>
    <w:pPr>
      <w:tabs>
        <w:tab w:val="center" w:pos="4536"/>
        <w:tab w:val="right" w:pos="9072"/>
      </w:tabs>
      <w:spacing w:after="0" w:line="240" w:lineRule="auto"/>
    </w:pPr>
  </w:style>
  <w:style w:type="character" w:customStyle="1" w:styleId="StopkaZnak">
    <w:name w:val="Stopka Znak"/>
    <w:link w:val="Stopka"/>
    <w:uiPriority w:val="99"/>
    <w:semiHidden/>
    <w:locked/>
    <w:rsid w:val="009C7346"/>
    <w:rPr>
      <w:rFonts w:cs="Times New Roman"/>
    </w:rPr>
  </w:style>
  <w:style w:type="character" w:styleId="Uwydatnienie">
    <w:name w:val="Emphasis"/>
    <w:basedOn w:val="Domylnaczcionkaakapitu"/>
    <w:uiPriority w:val="20"/>
    <w:qFormat/>
    <w:locked/>
    <w:rsid w:val="004D2CA0"/>
    <w:rPr>
      <w:i/>
      <w:iCs/>
    </w:rPr>
  </w:style>
  <w:style w:type="paragraph" w:styleId="Tekstpodstawowy2">
    <w:name w:val="Body Text 2"/>
    <w:basedOn w:val="Normalny"/>
    <w:link w:val="Tekstpodstawowy2Znak"/>
    <w:semiHidden/>
    <w:rsid w:val="003D71C0"/>
    <w:pPr>
      <w:spacing w:after="0" w:line="360" w:lineRule="auto"/>
      <w:jc w:val="both"/>
    </w:pPr>
    <w:rPr>
      <w:rFonts w:ascii="Arial" w:eastAsia="Times New Roman" w:hAnsi="Arial"/>
      <w:sz w:val="26"/>
      <w:szCs w:val="20"/>
      <w:lang w:eastAsia="pl-PL"/>
    </w:rPr>
  </w:style>
  <w:style w:type="character" w:customStyle="1" w:styleId="Tekstpodstawowy2Znak">
    <w:name w:val="Tekst podstawowy 2 Znak"/>
    <w:basedOn w:val="Domylnaczcionkaakapitu"/>
    <w:link w:val="Tekstpodstawowy2"/>
    <w:semiHidden/>
    <w:rsid w:val="003D71C0"/>
    <w:rPr>
      <w:rFonts w:ascii="Arial" w:eastAsia="Times New Roman" w:hAnsi="Arial"/>
      <w:sz w:val="26"/>
    </w:rPr>
  </w:style>
  <w:style w:type="paragraph" w:styleId="Tekstprzypisudolnego">
    <w:name w:val="footnote text"/>
    <w:basedOn w:val="Normalny"/>
    <w:link w:val="TekstprzypisudolnegoZnak"/>
    <w:uiPriority w:val="99"/>
    <w:unhideWhenUsed/>
    <w:rsid w:val="00F86F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86FC6"/>
    <w:rPr>
      <w:lang w:eastAsia="en-US"/>
    </w:rPr>
  </w:style>
  <w:style w:type="character" w:styleId="Odwoanieprzypisudolnego">
    <w:name w:val="footnote reference"/>
    <w:basedOn w:val="Domylnaczcionkaakapitu"/>
    <w:uiPriority w:val="99"/>
    <w:semiHidden/>
    <w:unhideWhenUsed/>
    <w:rsid w:val="00F86FC6"/>
    <w:rPr>
      <w:vertAlign w:val="superscript"/>
    </w:rPr>
  </w:style>
  <w:style w:type="paragraph" w:styleId="Poprawka">
    <w:name w:val="Revision"/>
    <w:hidden/>
    <w:uiPriority w:val="99"/>
    <w:semiHidden/>
    <w:rsid w:val="00EA432B"/>
    <w:rPr>
      <w:sz w:val="22"/>
      <w:szCs w:val="22"/>
      <w:lang w:eastAsia="en-US"/>
    </w:rPr>
  </w:style>
  <w:style w:type="character" w:styleId="Pogrubienie">
    <w:name w:val="Strong"/>
    <w:basedOn w:val="Domylnaczcionkaakapitu"/>
    <w:uiPriority w:val="22"/>
    <w:qFormat/>
    <w:locked/>
    <w:rsid w:val="00AB4C8B"/>
    <w:rPr>
      <w:b/>
      <w:bCs/>
    </w:rPr>
  </w:style>
  <w:style w:type="character" w:styleId="Odwoaniedokomentarza">
    <w:name w:val="annotation reference"/>
    <w:basedOn w:val="Domylnaczcionkaakapitu"/>
    <w:uiPriority w:val="99"/>
    <w:semiHidden/>
    <w:unhideWhenUsed/>
    <w:rsid w:val="000D66AA"/>
    <w:rPr>
      <w:sz w:val="16"/>
      <w:szCs w:val="16"/>
    </w:rPr>
  </w:style>
  <w:style w:type="paragraph" w:styleId="Tekstkomentarza">
    <w:name w:val="annotation text"/>
    <w:basedOn w:val="Normalny"/>
    <w:link w:val="TekstkomentarzaZnak"/>
    <w:uiPriority w:val="99"/>
    <w:semiHidden/>
    <w:unhideWhenUsed/>
    <w:rsid w:val="000D66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66AA"/>
    <w:rPr>
      <w:lang w:eastAsia="en-US"/>
    </w:rPr>
  </w:style>
  <w:style w:type="paragraph" w:styleId="Tematkomentarza">
    <w:name w:val="annotation subject"/>
    <w:basedOn w:val="Tekstkomentarza"/>
    <w:next w:val="Tekstkomentarza"/>
    <w:link w:val="TematkomentarzaZnak"/>
    <w:uiPriority w:val="99"/>
    <w:semiHidden/>
    <w:unhideWhenUsed/>
    <w:rsid w:val="000D66AA"/>
    <w:rPr>
      <w:b/>
      <w:bCs/>
    </w:rPr>
  </w:style>
  <w:style w:type="character" w:customStyle="1" w:styleId="TematkomentarzaZnak">
    <w:name w:val="Temat komentarza Znak"/>
    <w:basedOn w:val="TekstkomentarzaZnak"/>
    <w:link w:val="Tematkomentarza"/>
    <w:uiPriority w:val="99"/>
    <w:semiHidden/>
    <w:rsid w:val="000D66AA"/>
    <w:rPr>
      <w:b/>
      <w:bCs/>
      <w:lang w:eastAsia="en-US"/>
    </w:rPr>
  </w:style>
  <w:style w:type="paragraph" w:styleId="Akapitzlist">
    <w:name w:val="List Paragraph"/>
    <w:basedOn w:val="Normalny"/>
    <w:uiPriority w:val="34"/>
    <w:qFormat/>
    <w:rsid w:val="00445A16"/>
    <w:pPr>
      <w:ind w:left="720"/>
      <w:contextualSpacing/>
    </w:pPr>
  </w:style>
  <w:style w:type="character" w:customStyle="1" w:styleId="apple-converted-space">
    <w:name w:val="apple-converted-space"/>
    <w:basedOn w:val="Domylnaczcionkaakapitu"/>
    <w:rsid w:val="0020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
    <w:div w:id="306857361">
      <w:bodyDiv w:val="1"/>
      <w:marLeft w:val="0"/>
      <w:marRight w:val="0"/>
      <w:marTop w:val="0"/>
      <w:marBottom w:val="0"/>
      <w:divBdr>
        <w:top w:val="none" w:sz="0" w:space="0" w:color="auto"/>
        <w:left w:val="none" w:sz="0" w:space="0" w:color="auto"/>
        <w:bottom w:val="none" w:sz="0" w:space="0" w:color="auto"/>
        <w:right w:val="none" w:sz="0" w:space="0" w:color="auto"/>
      </w:divBdr>
    </w:div>
    <w:div w:id="971859477">
      <w:bodyDiv w:val="1"/>
      <w:marLeft w:val="0"/>
      <w:marRight w:val="0"/>
      <w:marTop w:val="0"/>
      <w:marBottom w:val="0"/>
      <w:divBdr>
        <w:top w:val="none" w:sz="0" w:space="0" w:color="auto"/>
        <w:left w:val="none" w:sz="0" w:space="0" w:color="auto"/>
        <w:bottom w:val="none" w:sz="0" w:space="0" w:color="auto"/>
        <w:right w:val="none" w:sz="0" w:space="0" w:color="auto"/>
      </w:divBdr>
    </w:div>
    <w:div w:id="1576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mrodzine.pl/2-godziny-dla-rodziny/inspiracje/obejrzyj/" TargetMode="External"/><Relationship Id="rId12" Type="http://schemas.openxmlformats.org/officeDocument/2006/relationships/hyperlink" Target="mailto:zofia.dzik@humanites.pl" TargetMode="External"/><Relationship Id="rId13" Type="http://schemas.openxmlformats.org/officeDocument/2006/relationships/hyperlink" Target="mailto:amanda.szeligowska@humanites.pl" TargetMode="External"/><Relationship Id="rId14" Type="http://schemas.openxmlformats.org/officeDocument/2006/relationships/hyperlink" Target="http://www.humanites.pl" TargetMode="External"/><Relationship Id="rId15" Type="http://schemas.openxmlformats.org/officeDocument/2006/relationships/hyperlink" Target="http://www.mamrodzine.pl/" TargetMode="External"/><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DF1A1-F745-5F44-A0CE-E888C34D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1294</Words>
  <Characters>7766</Characters>
  <Application>Microsoft Macintosh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Użytkownik Microsoft Office</cp:lastModifiedBy>
  <cp:revision>3</cp:revision>
  <cp:lastPrinted>2017-04-28T12:05:00Z</cp:lastPrinted>
  <dcterms:created xsi:type="dcterms:W3CDTF">2017-05-04T10:46:00Z</dcterms:created>
  <dcterms:modified xsi:type="dcterms:W3CDTF">2017-05-04T10:49:00Z</dcterms:modified>
</cp:coreProperties>
</file>